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EA" w:rsidRDefault="00B00C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0CEA" w:rsidRDefault="00B00C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00C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0CEA" w:rsidRDefault="00B00CEA">
            <w:pPr>
              <w:pStyle w:val="ConsPlusNormal"/>
              <w:outlineLvl w:val="0"/>
            </w:pPr>
            <w:r>
              <w:t>6 мая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0CEA" w:rsidRDefault="00B00CEA">
            <w:pPr>
              <w:pStyle w:val="ConsPlusNormal"/>
              <w:jc w:val="right"/>
              <w:outlineLvl w:val="0"/>
            </w:pPr>
            <w:r>
              <w:t>N 138-уг</w:t>
            </w:r>
          </w:p>
        </w:tc>
      </w:tr>
    </w:tbl>
    <w:p w:rsidR="00B00CEA" w:rsidRDefault="00B00C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Title"/>
        <w:jc w:val="center"/>
      </w:pPr>
      <w:r>
        <w:t>УКАЗ</w:t>
      </w:r>
    </w:p>
    <w:p w:rsidR="00B00CEA" w:rsidRDefault="00B00CEA">
      <w:pPr>
        <w:pStyle w:val="ConsPlusTitle"/>
        <w:jc w:val="both"/>
      </w:pPr>
    </w:p>
    <w:p w:rsidR="00B00CEA" w:rsidRDefault="00B00CEA">
      <w:pPr>
        <w:pStyle w:val="ConsPlusTitle"/>
        <w:jc w:val="center"/>
      </w:pPr>
      <w:r>
        <w:t>ГУБЕРНАТОРА ИРКУТСКОЙ ОБЛАСТИ</w:t>
      </w:r>
    </w:p>
    <w:p w:rsidR="00B00CEA" w:rsidRDefault="00B00CEA">
      <w:pPr>
        <w:pStyle w:val="ConsPlusTitle"/>
        <w:jc w:val="both"/>
      </w:pPr>
    </w:p>
    <w:p w:rsidR="00B00CEA" w:rsidRDefault="00B00CEA">
      <w:pPr>
        <w:pStyle w:val="ConsPlusTitle"/>
        <w:jc w:val="center"/>
      </w:pPr>
      <w:r>
        <w:t>О ЗАПРЕТЕ ИСПОЛЬЗОВАНИЯ БЕСПИЛОТНЫХ ВОЗДУШНЫХ СУДОВ</w:t>
      </w:r>
    </w:p>
    <w:p w:rsidR="00B00CEA" w:rsidRDefault="00B00CEA">
      <w:pPr>
        <w:pStyle w:val="ConsPlusTitle"/>
        <w:jc w:val="center"/>
      </w:pPr>
      <w:r>
        <w:t>НА ТЕРРИТОРИИ ИРКУТСКОЙ ОБЛАСТИ</w:t>
      </w:r>
    </w:p>
    <w:p w:rsidR="00B00CEA" w:rsidRDefault="00B00C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00C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CEA" w:rsidRDefault="00B00C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CEA" w:rsidRDefault="00B00C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0CEA" w:rsidRDefault="00B00C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0CEA" w:rsidRDefault="00B00CEA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B00CEA" w:rsidRDefault="00B00C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5">
              <w:r>
                <w:rPr>
                  <w:color w:val="0000FF"/>
                </w:rPr>
                <w:t>N 142-уг</w:t>
              </w:r>
            </w:hyperlink>
            <w:r>
              <w:rPr>
                <w:color w:val="392C69"/>
              </w:rPr>
              <w:t xml:space="preserve">, от 08.06.2023 </w:t>
            </w:r>
            <w:hyperlink r:id="rId6">
              <w:r>
                <w:rPr>
                  <w:color w:val="0000FF"/>
                </w:rPr>
                <w:t>N 172-уг</w:t>
              </w:r>
            </w:hyperlink>
            <w:r>
              <w:rPr>
                <w:color w:val="392C69"/>
              </w:rPr>
              <w:t xml:space="preserve">, от 14.07.2023 </w:t>
            </w:r>
            <w:hyperlink r:id="rId7">
              <w:r>
                <w:rPr>
                  <w:color w:val="0000FF"/>
                </w:rPr>
                <w:t>N 218-уг</w:t>
              </w:r>
            </w:hyperlink>
            <w:r>
              <w:rPr>
                <w:color w:val="392C69"/>
              </w:rPr>
              <w:t>,</w:t>
            </w:r>
          </w:p>
          <w:p w:rsidR="00B00CEA" w:rsidRDefault="00B00C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04.09.2023 </w:t>
            </w:r>
            <w:hyperlink r:id="rId8">
              <w:r>
                <w:rPr>
                  <w:color w:val="0000FF"/>
                </w:rPr>
                <w:t>N 270-уг</w:t>
              </w:r>
            </w:hyperlink>
            <w:r>
              <w:rPr>
                <w:color w:val="392C69"/>
              </w:rPr>
              <w:t xml:space="preserve">, от 26.04.2024 </w:t>
            </w:r>
            <w:hyperlink r:id="rId9">
              <w:r>
                <w:rPr>
                  <w:color w:val="0000FF"/>
                </w:rPr>
                <w:t>N 183-уг</w:t>
              </w:r>
            </w:hyperlink>
            <w:r>
              <w:rPr>
                <w:color w:val="392C69"/>
              </w:rPr>
              <w:t xml:space="preserve">, от 26.12.2025 </w:t>
            </w:r>
            <w:hyperlink r:id="rId10">
              <w:r>
                <w:rPr>
                  <w:color w:val="0000FF"/>
                </w:rPr>
                <w:t>N 417-уг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CEA" w:rsidRDefault="00B00CEA">
            <w:pPr>
              <w:pStyle w:val="ConsPlusNormal"/>
            </w:pPr>
          </w:p>
        </w:tc>
      </w:tr>
    </w:tbl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 xml:space="preserve">В целях усиления охраны общественного порядка и обеспечения общественной безопасности на территории Иркутской области, в соответствии с </w:t>
      </w:r>
      <w:hyperlink r:id="rId11">
        <w:r>
          <w:rPr>
            <w:color w:val="0000FF"/>
          </w:rPr>
          <w:t>Указом</w:t>
        </w:r>
      </w:hyperlink>
      <w: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г. N 756", во исполнение пункта 4.3 протокола N 3 заседания оперативного штаба Иркутской области по реализации </w:t>
      </w:r>
      <w:hyperlink r:id="rId12">
        <w:r>
          <w:rPr>
            <w:color w:val="0000FF"/>
          </w:rPr>
          <w:t>Указа</w:t>
        </w:r>
      </w:hyperlink>
      <w: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756", руководствуясь </w:t>
      </w:r>
      <w:hyperlink r:id="rId13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>1. Запретить использование беспилотных воздушных судов на территории Иркутской области с 18-00 7 мая 2023 года по 18-00 10 мая 2023 года, 12 июня 2023 года.</w:t>
      </w:r>
    </w:p>
    <w:p w:rsidR="00B00CEA" w:rsidRDefault="00B00CE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Указа</w:t>
        </w:r>
      </w:hyperlink>
      <w:r>
        <w:t xml:space="preserve"> Губернатора Иркутской области от 08.06.2023 N 172-уг)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bookmarkStart w:id="0" w:name="P20"/>
      <w:bookmarkEnd w:id="0"/>
      <w:r>
        <w:t xml:space="preserve">2. Запретить использование беспилотных воздушных судов на территории Иркутской области с 18-00 10 мая 2023 года и до особого распоряжения, за исключением беспилотных воздушных судов, используемых в установленном законодательством порядке федеральными государственными органами, их территориальными органами и подведомственными им организациями, государственными органами Иркутской области и подведомственными им организациями, органами местного самоуправления муниципальных образований Иркутской области и подведомственными им организациями, организациями топливно-энергетического комплекса, организациями, выполняющими мониторинговые работы по объектам трубопроводного, железнодорожного транспорта, организациями, осуществляющими проведение мониторинга пожароопасной обстановки, охотничьих ресурсов и среды их обитания, организациями, осуществляющими горно-геологические, инженерно-геодезические работы, проведение мониторинга при добыче полезных ископаемых, частными образовательными организациями при реализации образовательных программ в сфере разработки, производства и эксплуатации беспилотных авиационных систем, физкультурно-спортивными организациями, а также организациями и физическими лицами при выполнении работ, оказании услуг для государственных (муниципальных) нужд, государственного (муниципального) задания, субъектами экспериментального правового режима, установленного на территории Иркутской области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 технологических инноваций в Российской Федерации".</w:t>
      </w:r>
    </w:p>
    <w:p w:rsidR="00B00CEA" w:rsidRDefault="00B00CEA">
      <w:pPr>
        <w:pStyle w:val="ConsPlusNormal"/>
        <w:jc w:val="both"/>
      </w:pPr>
      <w:r>
        <w:t xml:space="preserve">(в ред. Указов Губернатора Иркутской области от 04.09.2023 </w:t>
      </w:r>
      <w:hyperlink r:id="rId16">
        <w:r>
          <w:rPr>
            <w:color w:val="0000FF"/>
          </w:rPr>
          <w:t>N 270-уг</w:t>
        </w:r>
      </w:hyperlink>
      <w:r>
        <w:t xml:space="preserve">, от 26.04.2024 </w:t>
      </w:r>
      <w:hyperlink r:id="rId17">
        <w:r>
          <w:rPr>
            <w:color w:val="0000FF"/>
          </w:rPr>
          <w:t>N 183-уг</w:t>
        </w:r>
      </w:hyperlink>
      <w:r>
        <w:t xml:space="preserve">, от 26.12.2025 </w:t>
      </w:r>
      <w:hyperlink r:id="rId18">
        <w:r>
          <w:rPr>
            <w:color w:val="0000FF"/>
          </w:rPr>
          <w:t>N 417-уг</w:t>
        </w:r>
      </w:hyperlink>
      <w:r>
        <w:t>)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lastRenderedPageBreak/>
        <w:t xml:space="preserve">Использование беспилотных воздушных судов на территории Иркутской области органами, организациями и физическими лицами, не указанными в </w:t>
      </w:r>
      <w:hyperlink w:anchor="P20">
        <w:r>
          <w:rPr>
            <w:color w:val="0000FF"/>
          </w:rPr>
          <w:t>абзаце первом</w:t>
        </w:r>
      </w:hyperlink>
      <w:r>
        <w:t xml:space="preserve"> настоящего пункта, допускается только на основании решения оперативной группы по вопросам правоохранительной и оборонной работы и взаимодействия с органами местного самоуправления муниципальных образований Иркутской области оперативного штаба Иркутской области по реализации </w:t>
      </w:r>
      <w:hyperlink r:id="rId19">
        <w:r>
          <w:rPr>
            <w:color w:val="0000FF"/>
          </w:rPr>
          <w:t>Указа</w:t>
        </w:r>
      </w:hyperlink>
      <w: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756", принятого по результатам рассмотрения обращений органов, организаций и граждан о разрешении использования беспилотных воздушных судов на территории Иркутской области (далее соответственно - оперативная группа, решение о разрешении использования беспилотных воздушных судов).</w:t>
      </w:r>
    </w:p>
    <w:p w:rsidR="00B00CEA" w:rsidRDefault="00B00CE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Указа</w:t>
        </w:r>
      </w:hyperlink>
      <w:r>
        <w:t xml:space="preserve"> Губернатора Иркутской области от 26.04.2024 N 183-уг)</w:t>
      </w:r>
    </w:p>
    <w:p w:rsidR="00B00CEA" w:rsidRDefault="00B00CEA">
      <w:pPr>
        <w:pStyle w:val="ConsPlusNormal"/>
        <w:jc w:val="both"/>
      </w:pPr>
      <w:r>
        <w:t xml:space="preserve">(п. 2 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Иркутской области от 14.07.2023 N 218-уг)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>2(1). Оперативной группе обеспечить формирование и направление в адрес филиала Федерального государственного унитарного предприятия "Государственная корпорация по организации воздушного движения в Российской Федерации" "Аэронавигация Восточной Сибири" списков лиц, в отношении которых приняты решения о разрешении использования беспилотных воздушных судов.</w:t>
      </w:r>
    </w:p>
    <w:p w:rsidR="00B00CEA" w:rsidRDefault="00B00CEA">
      <w:pPr>
        <w:pStyle w:val="ConsPlusNormal"/>
        <w:jc w:val="both"/>
      </w:pPr>
      <w:r>
        <w:t xml:space="preserve">(п. 2(1) введен </w:t>
      </w:r>
      <w:hyperlink r:id="rId22">
        <w:r>
          <w:rPr>
            <w:color w:val="0000FF"/>
          </w:rPr>
          <w:t>Указом</w:t>
        </w:r>
      </w:hyperlink>
      <w:r>
        <w:t xml:space="preserve"> Губернатора Иркутской области от 26.04.2024 N 183-уг)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>2(2). Рекомендовать органам местного самоуправления Иркутского районного муниципального образования Иркутской области: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1) определить в границах территории Иркутского районного муниципального образования Иркутской области место, в воздушном пространстве над которым могут выполняться полеты беспилотных воздушных судов на высотах менее 150 метров от земной или водной поверхности (далее - место для полетов беспилотных воздушных судов);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2) разместить на своем официальном сайте в информационно-телекоммуникационной сети "Интернет" информацию о месте для полетов беспилотных воздушных судов.</w:t>
      </w:r>
    </w:p>
    <w:p w:rsidR="00B00CEA" w:rsidRDefault="00B00CEA">
      <w:pPr>
        <w:pStyle w:val="ConsPlusNormal"/>
        <w:jc w:val="both"/>
      </w:pPr>
      <w:r>
        <w:t xml:space="preserve">(п. 2(2) введен </w:t>
      </w:r>
      <w:hyperlink r:id="rId23">
        <w:r>
          <w:rPr>
            <w:color w:val="0000FF"/>
          </w:rPr>
          <w:t>Указом</w:t>
        </w:r>
      </w:hyperlink>
      <w:r>
        <w:t xml:space="preserve"> Губернатора Иркутской области от 26.04.2024 N 183-уг)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>3. Рекомендовать территориальным органам федеральных органов государственной власти, органам местного самоуправления муниципальных образований Иркутской области в пределах имеющихся полномочий обеспечить реализацию запрета использования беспилотных воздушных судов на территории Иркутской области.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 xml:space="preserve">3(1). Утвердить </w:t>
      </w:r>
      <w:hyperlink w:anchor="P51">
        <w:r>
          <w:rPr>
            <w:color w:val="0000FF"/>
          </w:rPr>
          <w:t>Порядок</w:t>
        </w:r>
      </w:hyperlink>
      <w:r>
        <w:t xml:space="preserve"> рассмотрения обращений органов, организаций и граждан о разрешении использования беспилотных воздушных судов на территории Иркутской области (прилагается).</w:t>
      </w:r>
    </w:p>
    <w:p w:rsidR="00B00CEA" w:rsidRDefault="00B00CEA">
      <w:pPr>
        <w:pStyle w:val="ConsPlusNormal"/>
        <w:jc w:val="both"/>
      </w:pPr>
      <w:r>
        <w:t xml:space="preserve">(п. 3(1) введен </w:t>
      </w:r>
      <w:hyperlink r:id="rId24">
        <w:r>
          <w:rPr>
            <w:color w:val="0000FF"/>
          </w:rPr>
          <w:t>Указом</w:t>
        </w:r>
      </w:hyperlink>
      <w:r>
        <w:t xml:space="preserve"> Губернатора Иркутской области от 26.04.2024 N 183-уг)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>4. Настоящий указ подлежит официальному опубликованию в общественно-политической газете "Областная", сетевом издании "Официальный интернет-портал правовой информации Иркутской области" (</w:t>
      </w:r>
      <w:hyperlink r:id="rId25">
        <w:r>
          <w:rPr>
            <w:color w:val="0000FF"/>
          </w:rPr>
          <w:t>ogirk.ru</w:t>
        </w:r>
      </w:hyperlink>
      <w:r>
        <w:t>), а также на "Официальном интернет-портале правовой информации" (</w:t>
      </w:r>
      <w:hyperlink r:id="rId26">
        <w:r>
          <w:rPr>
            <w:color w:val="0000FF"/>
          </w:rPr>
          <w:t>www.pravo.gov.ru</w:t>
        </w:r>
      </w:hyperlink>
      <w:r>
        <w:t>).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right"/>
      </w:pPr>
      <w:r>
        <w:t>И.И.КОБЗЕВ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right"/>
        <w:outlineLvl w:val="0"/>
      </w:pPr>
      <w:r>
        <w:lastRenderedPageBreak/>
        <w:t>Приложение</w:t>
      </w:r>
    </w:p>
    <w:p w:rsidR="00B00CEA" w:rsidRDefault="00B00CEA">
      <w:pPr>
        <w:pStyle w:val="ConsPlusNormal"/>
        <w:jc w:val="right"/>
      </w:pPr>
      <w:r>
        <w:t>к указу Губернатора Иркутской области</w:t>
      </w:r>
    </w:p>
    <w:p w:rsidR="00B00CEA" w:rsidRDefault="00B00CEA">
      <w:pPr>
        <w:pStyle w:val="ConsPlusNormal"/>
        <w:jc w:val="right"/>
      </w:pPr>
      <w:r>
        <w:t>от 6 мая 2023 г. N 138-уг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Title"/>
        <w:jc w:val="center"/>
      </w:pPr>
      <w:bookmarkStart w:id="1" w:name="P51"/>
      <w:bookmarkEnd w:id="1"/>
      <w:r>
        <w:t>ПОРЯДОК</w:t>
      </w:r>
    </w:p>
    <w:p w:rsidR="00B00CEA" w:rsidRDefault="00B00CEA">
      <w:pPr>
        <w:pStyle w:val="ConsPlusTitle"/>
        <w:jc w:val="center"/>
      </w:pPr>
      <w:r>
        <w:t>РАССМОТРЕНИЯ ОБРАЩЕНИЙ ОРГАНОВ, ОРГАНИЗАЦИЙ И ГРАЖДАН</w:t>
      </w:r>
    </w:p>
    <w:p w:rsidR="00B00CEA" w:rsidRDefault="00B00CEA">
      <w:pPr>
        <w:pStyle w:val="ConsPlusTitle"/>
        <w:jc w:val="center"/>
      </w:pPr>
      <w:r>
        <w:t>О РАЗРЕШЕНИИ ИСПОЛЬЗОВАНИЯ БЕСПИЛОТНЫХ ВОЗДУШНЫХ СУДОВ</w:t>
      </w:r>
    </w:p>
    <w:p w:rsidR="00B00CEA" w:rsidRDefault="00B00CEA">
      <w:pPr>
        <w:pStyle w:val="ConsPlusTitle"/>
        <w:jc w:val="center"/>
      </w:pPr>
      <w:r>
        <w:t>НА ТЕРРИТОРИИ ИРКУТСКОЙ ОБЛАСТИ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ind w:firstLine="540"/>
        <w:jc w:val="both"/>
      </w:pPr>
      <w:r>
        <w:t xml:space="preserve">1. Настоящий Порядок определяет процедуру рассмотрения обращений органов, организаций и граждан о разрешении использования беспилотных воздушных судов на территории Иркутской области в соответствии с </w:t>
      </w:r>
      <w:hyperlink r:id="rId27">
        <w:r>
          <w:rPr>
            <w:color w:val="0000FF"/>
          </w:rPr>
          <w:t>абзацем вторым пункта 2</w:t>
        </w:r>
      </w:hyperlink>
      <w:r>
        <w:t xml:space="preserve"> указа Губернатора Иркутской области от 6 мая 2023 года N 138-уг "О запрете использования беспилотных воздушных судов на территории Иркутской области" (далее соответственно - обращение, заявитель).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 xml:space="preserve">2. Обращения направляются в оперативный штаб Иркутской области по реализации </w:t>
      </w:r>
      <w:hyperlink r:id="rId28">
        <w:r>
          <w:rPr>
            <w:color w:val="0000FF"/>
          </w:rPr>
          <w:t>Указа</w:t>
        </w:r>
      </w:hyperlink>
      <w: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 (далее - оперативный штаб Иркутской области).</w:t>
      </w:r>
    </w:p>
    <w:p w:rsidR="00B00CEA" w:rsidRDefault="00B00CEA">
      <w:pPr>
        <w:pStyle w:val="ConsPlusNormal"/>
        <w:spacing w:before="220"/>
        <w:ind w:firstLine="540"/>
        <w:jc w:val="both"/>
      </w:pPr>
      <w:bookmarkStart w:id="2" w:name="P58"/>
      <w:bookmarkEnd w:id="2"/>
      <w:r>
        <w:t>3. Обращение должно содержать сведения:</w:t>
      </w:r>
    </w:p>
    <w:p w:rsidR="00B00CEA" w:rsidRDefault="00B00CEA">
      <w:pPr>
        <w:pStyle w:val="ConsPlusNormal"/>
        <w:spacing w:before="220"/>
        <w:ind w:firstLine="540"/>
        <w:jc w:val="both"/>
      </w:pPr>
      <w:bookmarkStart w:id="3" w:name="P59"/>
      <w:bookmarkEnd w:id="3"/>
      <w:r>
        <w:t>1) об инициаторе полета беспилотного воздушного судна: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наименование, адрес места нахождения органа либо организации, а также сведения о руководителе органа либо организации;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фамилия, имя и отчество (при наличии), данные документа, удостоверяющего личность, адрес места жительства гражданина;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2) об основном государственном регистрационном номере, индивидуальном номере налогоплательщика, основном виде экономической деятельности заявителя (для юридических лиц и индивидуальных предпринимателей);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3) о постановке на государственный учет беспилотного воздушного судна (в случае, если беспилотное воздушное судно в соответствии с законодательством Российской Федерации подлежит государственному учету);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4) о сертификате летной годности (для беспилотного воздушного судна с максимальной взлетной массой более 30 килограммов);</w:t>
      </w:r>
    </w:p>
    <w:p w:rsidR="00B00CEA" w:rsidRDefault="00B00CEA">
      <w:pPr>
        <w:pStyle w:val="ConsPlusNormal"/>
        <w:spacing w:before="220"/>
        <w:ind w:firstLine="540"/>
        <w:jc w:val="both"/>
      </w:pPr>
      <w:bookmarkStart w:id="4" w:name="P65"/>
      <w:bookmarkEnd w:id="4"/>
      <w:r>
        <w:t>5) о разрешениях органов государственной власти, органов местного самоуправления муниципальных образований Иркутской области (в случае полета над населенным пунктом), разрешении регионального центра Единой системы организации воздушного движения Российской Федерации;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6) о цели использования беспилотного воздушного судна;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7) о территории, над которой планируется использование беспилотного воздушного судна (с указанием наименования муниципального образования Иркутской области, населенного пункта, привязки к ориентирам на местности, диапазона высот);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8) о типе беспилотного воздушного судна (самолетный, вертолетный, мультироторный);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9) о маршруте полета беспилотного воздушного судна, включая сведения об аэродроме (посадочной площадке), точках запуска и посадки беспилотного воздушного судна;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lastRenderedPageBreak/>
        <w:t>10) о периоде использования беспилотного воздушного судна, включая информацию о времени вылета и посадки;</w:t>
      </w:r>
    </w:p>
    <w:p w:rsidR="00B00CEA" w:rsidRDefault="00B00CEA">
      <w:pPr>
        <w:pStyle w:val="ConsPlusNormal"/>
        <w:spacing w:before="220"/>
        <w:ind w:firstLine="540"/>
        <w:jc w:val="both"/>
      </w:pPr>
      <w:bookmarkStart w:id="5" w:name="P71"/>
      <w:bookmarkEnd w:id="5"/>
      <w:r>
        <w:t>11) о заключенных договорах о выполнении работ (об оказании услуг), для исполнения которых планируется использование беспилотного воздушного судна;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12) о лице, ответственном за организацию полета беспилотного воздушного судна (операторе), его контактные данные;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13) иные, имеющие значение для осуществления полета беспилотного воздушного судна, сведения.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4. Обращение подписывается заявителем, заверяется печатью (при наличии).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 xml:space="preserve">К обращению прилагаются копии документов, подтверждающих сведения, предусмотренные </w:t>
      </w:r>
      <w:hyperlink w:anchor="P59">
        <w:r>
          <w:rPr>
            <w:color w:val="0000FF"/>
          </w:rPr>
          <w:t>подпунктами 1</w:t>
        </w:r>
      </w:hyperlink>
      <w:r>
        <w:t xml:space="preserve"> - </w:t>
      </w:r>
      <w:hyperlink w:anchor="P65">
        <w:r>
          <w:rPr>
            <w:color w:val="0000FF"/>
          </w:rPr>
          <w:t>5</w:t>
        </w:r>
      </w:hyperlink>
      <w:r>
        <w:t xml:space="preserve">, </w:t>
      </w:r>
      <w:hyperlink w:anchor="P71">
        <w:r>
          <w:rPr>
            <w:color w:val="0000FF"/>
          </w:rPr>
          <w:t>11 пункта 3</w:t>
        </w:r>
      </w:hyperlink>
      <w:r>
        <w:t xml:space="preserve"> настоящего Порядка (далее - копии документов).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5. Обращения подлежат рассмотрению на ближайшем заседании оперативной группы по вопросам правоохранительной и оборонной работы и взаимодействия с органами местного самоуправления муниципальных образований Иркутской области оперативного штаба Иркутской области (далее - оперативная группа).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 xml:space="preserve">В случае отсутствия в обращении сведений, предусмотренных </w:t>
      </w:r>
      <w:hyperlink w:anchor="P58">
        <w:r>
          <w:rPr>
            <w:color w:val="0000FF"/>
          </w:rPr>
          <w:t>пунктом 3</w:t>
        </w:r>
      </w:hyperlink>
      <w:r>
        <w:t xml:space="preserve"> настоящего Порядка, а также в случае неприложения к обращению копий документов управление Губернатора Иркутской области и Правительства Иркутской области по правоохранительной и оборонной работе в течение трех рабочих дней со дня поступления обращения в оперативный штаб Иркутской области запрашивает таковые у заявителя.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6. Не позднее чем за два рабочих дня до дня заседания оперативной группы управление Губернатора Иркутской области и Правительства Иркутской области по правоохранительной и оборонной работе осуществляет рассылку обращений и прилагаемых к ним копий документов членам оперативной группы.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7. Рассмотрение обращения при необходимости осуществляется с привлечением иных государственных органов и организаций в рамках их полномочий, а также с участием заявителя.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8. Заседания оперативной группы проводятся по решению ее руководителя, который является председательствующим на заседаниях.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В случае отсутствия руководителя оперативной группы его обязанности исполняет заместитель руководителя оперативной группы.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 xml:space="preserve">Заседания оперативной группы проводятся по мере необходимости с учетом сроков, предусмотренных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 (далее - Федеральный закон N 59-ФЗ).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9. На заседании оперативной группы ее члены голосуют за выдачу разрешения каждому заявителю, направившему обращение в оперативный штаб Иркутской области.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Решение принимается большинством голосов от числа присутствующих на заседании членов оперативной группы. В случае равенства голосов решающим является голос председательствующего на заседании.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>Решение оперативной группы оформляется протоколом, который подписывается председательствующим на заседании.</w:t>
      </w:r>
    </w:p>
    <w:p w:rsidR="00B00CEA" w:rsidRDefault="00B00CEA">
      <w:pPr>
        <w:pStyle w:val="ConsPlusNormal"/>
        <w:spacing w:before="220"/>
        <w:ind w:firstLine="540"/>
        <w:jc w:val="both"/>
      </w:pPr>
      <w:r>
        <w:t xml:space="preserve">10. На основании принятого оперативной группой решения управлением Губернатора </w:t>
      </w:r>
      <w:r>
        <w:lastRenderedPageBreak/>
        <w:t xml:space="preserve">Иркутской области и Правительства Иркутской области по правоохранительной и оборонной работе дается ответ заявителю в порядке и сроки, установленные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N 59-ФЗ.</w:t>
      </w: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jc w:val="both"/>
      </w:pPr>
    </w:p>
    <w:p w:rsidR="00B00CEA" w:rsidRDefault="00B00C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30DF" w:rsidRDefault="009A30DF">
      <w:bookmarkStart w:id="6" w:name="_GoBack"/>
      <w:bookmarkEnd w:id="6"/>
    </w:p>
    <w:sectPr w:rsidR="009A30DF" w:rsidSect="0064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EA"/>
    <w:rsid w:val="009A30DF"/>
    <w:rsid w:val="00B0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47274-53F2-40DA-8072-1AB9D1E8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0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0C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05257&amp;dst=100007" TargetMode="External"/><Relationship Id="rId13" Type="http://schemas.openxmlformats.org/officeDocument/2006/relationships/hyperlink" Target="https://login.consultant.ru/link/?req=doc&amp;base=RLAW411&amp;n=226476&amp;dst=100472" TargetMode="External"/><Relationship Id="rId18" Type="http://schemas.openxmlformats.org/officeDocument/2006/relationships/hyperlink" Target="https://login.consultant.ru/link/?req=doc&amp;base=RLAW411&amp;n=227743&amp;dst=100007" TargetMode="External"/><Relationship Id="rId26" Type="http://schemas.openxmlformats.org/officeDocument/2006/relationships/hyperlink" Target="www.pravo.go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411&amp;n=203829&amp;dst=100007" TargetMode="External"/><Relationship Id="rId7" Type="http://schemas.openxmlformats.org/officeDocument/2006/relationships/hyperlink" Target="https://login.consultant.ru/link/?req=doc&amp;base=RLAW411&amp;n=203829&amp;dst=100007" TargetMode="External"/><Relationship Id="rId12" Type="http://schemas.openxmlformats.org/officeDocument/2006/relationships/hyperlink" Target="https://login.consultant.ru/link/?req=doc&amp;base=LAW&amp;n=455520&amp;dst=100021" TargetMode="External"/><Relationship Id="rId17" Type="http://schemas.openxmlformats.org/officeDocument/2006/relationships/hyperlink" Target="https://login.consultant.ru/link/?req=doc&amp;base=RLAW411&amp;n=211853&amp;dst=100009" TargetMode="External"/><Relationship Id="rId25" Type="http://schemas.openxmlformats.org/officeDocument/2006/relationships/hyperlink" Target="ogir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11&amp;n=205257&amp;dst=100007" TargetMode="External"/><Relationship Id="rId20" Type="http://schemas.openxmlformats.org/officeDocument/2006/relationships/hyperlink" Target="https://login.consultant.ru/link/?req=doc&amp;base=RLAW411&amp;n=211853&amp;dst=100010" TargetMode="External"/><Relationship Id="rId29" Type="http://schemas.openxmlformats.org/officeDocument/2006/relationships/hyperlink" Target="https://login.consultant.ru/link/?req=doc&amp;base=LAW&amp;n=4949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202643&amp;dst=100007" TargetMode="External"/><Relationship Id="rId11" Type="http://schemas.openxmlformats.org/officeDocument/2006/relationships/hyperlink" Target="https://login.consultant.ru/link/?req=doc&amp;base=LAW&amp;n=455520&amp;dst=100021" TargetMode="External"/><Relationship Id="rId24" Type="http://schemas.openxmlformats.org/officeDocument/2006/relationships/hyperlink" Target="https://login.consultant.ru/link/?req=doc&amp;base=RLAW411&amp;n=211853&amp;dst=10001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411&amp;n=202264&amp;dst=100007" TargetMode="External"/><Relationship Id="rId15" Type="http://schemas.openxmlformats.org/officeDocument/2006/relationships/hyperlink" Target="https://login.consultant.ru/link/?req=doc&amp;base=LAW&amp;n=511291" TargetMode="External"/><Relationship Id="rId23" Type="http://schemas.openxmlformats.org/officeDocument/2006/relationships/hyperlink" Target="https://login.consultant.ru/link/?req=doc&amp;base=RLAW411&amp;n=211853&amp;dst=100013" TargetMode="External"/><Relationship Id="rId28" Type="http://schemas.openxmlformats.org/officeDocument/2006/relationships/hyperlink" Target="https://login.consultant.ru/link/?req=doc&amp;base=LAW&amp;n=455520" TargetMode="External"/><Relationship Id="rId10" Type="http://schemas.openxmlformats.org/officeDocument/2006/relationships/hyperlink" Target="https://login.consultant.ru/link/?req=doc&amp;base=RLAW411&amp;n=227743&amp;dst=100007" TargetMode="External"/><Relationship Id="rId19" Type="http://schemas.openxmlformats.org/officeDocument/2006/relationships/hyperlink" Target="https://login.consultant.ru/link/?req=doc&amp;base=LAW&amp;n=45552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1&amp;n=211853&amp;dst=100007" TargetMode="External"/><Relationship Id="rId14" Type="http://schemas.openxmlformats.org/officeDocument/2006/relationships/hyperlink" Target="https://login.consultant.ru/link/?req=doc&amp;base=RLAW411&amp;n=202643&amp;dst=100008" TargetMode="External"/><Relationship Id="rId22" Type="http://schemas.openxmlformats.org/officeDocument/2006/relationships/hyperlink" Target="https://login.consultant.ru/link/?req=doc&amp;base=RLAW411&amp;n=211853&amp;dst=100011" TargetMode="External"/><Relationship Id="rId27" Type="http://schemas.openxmlformats.org/officeDocument/2006/relationships/hyperlink" Target="https://login.consultant.ru/link/?req=doc&amp;base=RLAW411&amp;n=205383&amp;dst=100018" TargetMode="External"/><Relationship Id="rId30" Type="http://schemas.openxmlformats.org/officeDocument/2006/relationships/hyperlink" Target="https://login.consultant.ru/link/?req=doc&amp;base=LAW&amp;n=494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</cp:revision>
  <dcterms:created xsi:type="dcterms:W3CDTF">2026-02-11T07:29:00Z</dcterms:created>
  <dcterms:modified xsi:type="dcterms:W3CDTF">2026-02-11T07:30:00Z</dcterms:modified>
</cp:coreProperties>
</file>