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/>
      </w:pPr>
      <w:r>
        <w:rPr>
          <w:rStyle w:val="Strong"/>
          <w:rFonts w:eastAsia="Times New Roman" w:cs="Times New Roman" w:ascii="Times New Roman" w:hAnsi="Times New Roman"/>
          <w:color w:val="000000"/>
          <w:kern w:val="0"/>
          <w:sz w:val="24"/>
          <w:szCs w:val="24"/>
          <w:lang w:val="ru-RU" w:eastAsia="ru-RU" w:bidi="ar-SA"/>
        </w:rPr>
        <w:t>МРОТ в Иркутской области с 2026 года: что изменится ?!</w:t>
      </w:r>
    </w:p>
    <w:p>
      <w:pPr>
        <w:pStyle w:val="Normal"/>
        <w:spacing w:lineRule="auto" w:line="276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Заместитель руководителя Государственной инспекции труда в Иркутской области                       Р.В. Радушевский, напомнил, что с 1 января 2026 года в России вступил в силу новый минимальный размер оплаты труда (МРОТ). 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Для Иркутской области, как и для всех регионов страны, он установлен на уровне                            27093 рублей. Важно: эта сумма - базовая. На неё будут начисляться: районные коэффициенты; процентные надбавки за стаж работы в районах Крайнего Севера и местностях, приравненных                     к ним. Таким образом, итоговая минимальная зарплата жителей Иркутской области окажется выше указанной суммы - с учётом действующих региональных надбавок. </w:t>
      </w:r>
    </w:p>
    <w:p>
      <w:pPr>
        <w:pStyle w:val="Normal"/>
        <w:spacing w:lineRule="auto" w:line="276"/>
        <w:ind w:firstLine="709"/>
        <w:jc w:val="both"/>
        <w:rPr/>
      </w:pPr>
      <w:r>
        <w:rPr>
          <w:rStyle w:val="Strong"/>
          <w:rFonts w:eastAsia="Times New Roman" w:cs="Times New Roman" w:ascii="Times New Roman" w:hAnsi="Times New Roman"/>
          <w:b w:val="false"/>
          <w:color w:val="000000"/>
          <w:kern w:val="0"/>
          <w:sz w:val="24"/>
          <w:szCs w:val="24"/>
          <w:lang w:val="ru-RU" w:eastAsia="ru-RU" w:bidi="ar-SA"/>
        </w:rPr>
        <w:t>Обращаем внимание, что в МРОТ не включаются компенсационные выплаты: доплата за сверхурочную работу, работу в ночное время, праздничные дни, доплата за вредные условия труда, совмещение и т.д. После начисления зарплаты с нее подлежит удержанию НДФЛ.</w:t>
      </w:r>
      <w:bookmarkStart w:id="0" w:name="_GoBack"/>
      <w:bookmarkEnd w:id="0"/>
    </w:p>
    <w:sectPr>
      <w:headerReference w:type="default" r:id="rId2"/>
      <w:footerReference w:type="default" r:id="rId3"/>
      <w:type w:val="nextPage"/>
      <w:pgSz w:w="11906" w:h="16838"/>
      <w:pgMar w:left="964" w:right="567" w:gutter="0" w:header="0" w:top="567" w:footer="301" w:bottom="567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ylfaen">
    <w:charset w:val="01"/>
    <w:family w:val="roman"/>
    <w:pitch w:val="variable"/>
  </w:font>
  <w:font w:name="Courier New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589" w:type="dxa"/>
      <w:jc w:val="left"/>
      <w:tblInd w:w="109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10352"/>
      <w:gridCol w:w="236"/>
    </w:tblGrid>
    <w:tr>
      <w:trPr>
        <w:trHeight w:val="499" w:hRule="atLeast"/>
      </w:trPr>
      <w:tc>
        <w:tcPr>
          <w:tcW w:w="10352" w:type="dxa"/>
          <w:tcBorders/>
        </w:tcPr>
        <w:tbl>
          <w:tblPr>
            <w:tblW w:w="10158" w:type="dxa"/>
            <w:jc w:val="left"/>
            <w:tblInd w:w="2700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  <w:tblLook w:val="04a0" w:noHBand="0" w:noVBand="1" w:firstColumn="1" w:lastRow="0" w:lastColumn="0" w:firstRow="1"/>
          </w:tblPr>
          <w:tblGrid>
            <w:gridCol w:w="5080"/>
            <w:gridCol w:w="5077"/>
          </w:tblGrid>
          <w:tr>
            <w:trPr>
              <w:trHeight w:val="246" w:hRule="atLeast"/>
            </w:trPr>
            <w:tc>
              <w:tcPr>
                <w:tcW w:w="5080" w:type="dxa"/>
                <w:tcBorders/>
              </w:tcPr>
              <w:p>
                <w:pPr>
                  <w:pStyle w:val="Style29"/>
                  <w:widowControl w:val="false"/>
                  <w:rPr/>
                </w:pPr>
                <w:r>
                  <w:rPr/>
                </w:r>
              </w:p>
            </w:tc>
            <w:tc>
              <w:tcPr>
                <w:tcW w:w="5077" w:type="dxa"/>
                <w:tcBorders/>
              </w:tcPr>
              <w:p>
                <w:pPr>
                  <w:pStyle w:val="Style29"/>
                  <w:widowControl w:val="false"/>
                  <w:jc w:val="right"/>
                  <w:rPr/>
                </w:pPr>
                <w:r>
                  <w:rPr/>
                </w:r>
                <w:bookmarkStart w:id="1" w:name="DOSSIER"/>
                <w:bookmarkStart w:id="2" w:name="DOSSIER"/>
                <w:bookmarkEnd w:id="2"/>
              </w:p>
            </w:tc>
          </w:tr>
          <w:tr>
            <w:trPr>
              <w:trHeight w:val="260" w:hRule="atLeast"/>
            </w:trPr>
            <w:tc>
              <w:tcPr>
                <w:tcW w:w="5080" w:type="dxa"/>
                <w:tcBorders/>
              </w:tcPr>
              <w:p>
                <w:pPr>
                  <w:pStyle w:val="Style29"/>
                  <w:widowControl w:val="false"/>
                  <w:ind w:firstLine="720"/>
                  <w:rPr/>
                </w:pPr>
                <w:r>
                  <w:rPr/>
                </w:r>
                <w:bookmarkStart w:id="3" w:name="EXECUTOR_TEL"/>
                <w:bookmarkStart w:id="4" w:name="EXECUTOR_TEL"/>
                <w:bookmarkEnd w:id="4"/>
              </w:p>
            </w:tc>
            <w:tc>
              <w:tcPr>
                <w:tcW w:w="5077" w:type="dxa"/>
                <w:tcBorders/>
              </w:tcPr>
              <w:p>
                <w:pPr>
                  <w:pStyle w:val="Style29"/>
                  <w:widowControl w:val="false"/>
                  <w:rPr/>
                </w:pPr>
                <w:r>
                  <w:rPr/>
                </w:r>
              </w:p>
            </w:tc>
          </w:tr>
        </w:tbl>
        <w:p>
          <w:pPr>
            <w:pStyle w:val="Style29"/>
            <w:widowControl w:val="false"/>
            <w:rPr/>
          </w:pPr>
          <w:r>
            <w:rPr/>
          </w:r>
        </w:p>
      </w:tc>
      <w:tc>
        <w:tcPr>
          <w:tcW w:w="236" w:type="dxa"/>
          <w:tcBorders/>
        </w:tcPr>
        <w:p>
          <w:pPr>
            <w:pStyle w:val="Style29"/>
            <w:widowControl w:val="false"/>
            <w:jc w:val="right"/>
            <w:rPr/>
          </w:pPr>
          <w:r>
            <w:rPr/>
          </w:r>
        </w:p>
      </w:tc>
    </w:tr>
  </w:tbl>
  <w:p>
    <w:pPr>
      <w:pStyle w:val="Style29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rPr>
        <w:b/>
      </w:rPr>
    </w:pPr>
    <w:r>
      <w:rPr>
        <w:b/>
      </w:rPr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0288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rsid w:val="00602880"/>
    <w:pPr>
      <w:keepNext w:val="true"/>
      <w:ind w:left="-108" w:right="-108" w:hanging="0"/>
      <w:outlineLvl w:val="0"/>
    </w:pPr>
    <w:rPr>
      <w:sz w:val="24"/>
    </w:rPr>
  </w:style>
  <w:style w:type="paragraph" w:styleId="2">
    <w:name w:val="Heading 2"/>
    <w:basedOn w:val="Normal"/>
    <w:next w:val="Normal"/>
    <w:qFormat/>
    <w:rsid w:val="00602880"/>
    <w:pPr>
      <w:keepNext w:val="true"/>
      <w:ind w:left="-108" w:right="-108" w:hanging="0"/>
      <w:jc w:val="center"/>
      <w:outlineLvl w:val="1"/>
    </w:pPr>
    <w:rPr>
      <w:sz w:val="24"/>
    </w:rPr>
  </w:style>
  <w:style w:type="paragraph" w:styleId="3">
    <w:name w:val="Heading 3"/>
    <w:basedOn w:val="Style20"/>
    <w:next w:val="Style21"/>
    <w:qFormat/>
    <w:pPr>
      <w:spacing w:before="140" w:after="120"/>
      <w:outlineLvl w:val="2"/>
    </w:pPr>
    <w:rPr>
      <w:rFonts w:ascii="Liberation Serif" w:hAnsi="Liberation Serif" w:eastAsia="Tahoma" w:cs="Tahoma"/>
      <w:b/>
      <w:bCs/>
      <w:sz w:val="28"/>
      <w:szCs w:val="28"/>
    </w:rPr>
  </w:style>
  <w:style w:type="paragraph" w:styleId="4">
    <w:name w:val="Heading 4"/>
    <w:basedOn w:val="Style20"/>
    <w:next w:val="Style21"/>
    <w:qFormat/>
    <w:pPr>
      <w:spacing w:before="120" w:after="120"/>
      <w:outlineLvl w:val="3"/>
    </w:pPr>
    <w:rPr>
      <w:rFonts w:ascii="Liberation Serif" w:hAnsi="Liberation Serif" w:eastAsia="Tahoma" w:cs="Tahoma"/>
      <w:b/>
      <w:bCs/>
      <w:sz w:val="24"/>
      <w:szCs w:val="24"/>
    </w:rPr>
  </w:style>
  <w:style w:type="paragraph" w:styleId="5">
    <w:name w:val="Heading 5"/>
    <w:basedOn w:val="Normal"/>
    <w:next w:val="Normal"/>
    <w:qFormat/>
    <w:rsid w:val="00602880"/>
    <w:pPr>
      <w:keepNext w:val="true"/>
      <w:ind w:left="-108" w:right="-108" w:firstLine="108"/>
      <w:jc w:val="center"/>
      <w:outlineLvl w:val="4"/>
    </w:pPr>
    <w:rPr>
      <w:b/>
      <w:sz w:val="26"/>
    </w:rPr>
  </w:style>
  <w:style w:type="paragraph" w:styleId="9">
    <w:name w:val="Heading 9"/>
    <w:basedOn w:val="Normal"/>
    <w:next w:val="Normal"/>
    <w:qFormat/>
    <w:rsid w:val="00602880"/>
    <w:pPr>
      <w:keepNext w:val="true"/>
      <w:ind w:left="-108" w:right="-108" w:hanging="0"/>
      <w:jc w:val="center"/>
      <w:outlineLvl w:val="8"/>
    </w:pPr>
    <w:rPr>
      <w:b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iPriority w:val="99"/>
    <w:rsid w:val="00602880"/>
    <w:rPr>
      <w:color w:val="0000FF"/>
      <w:u w:val="single"/>
    </w:rPr>
  </w:style>
  <w:style w:type="character" w:styleId="Style8">
    <w:name w:val="FollowedHyperlink"/>
    <w:semiHidden/>
    <w:rsid w:val="00602880"/>
    <w:rPr>
      <w:color w:val="800080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  <w:rsid w:val="009c5f7b"/>
    <w:rPr/>
  </w:style>
  <w:style w:type="character" w:styleId="Style9" w:customStyle="1">
    <w:name w:val="Текст концевой сноски Знак"/>
    <w:basedOn w:val="DefaultParagraphFont"/>
    <w:uiPriority w:val="99"/>
    <w:semiHidden/>
    <w:qFormat/>
    <w:rsid w:val="009c5f7b"/>
    <w:rPr/>
  </w:style>
  <w:style w:type="character" w:styleId="Style10" w:customStyle="1">
    <w:name w:val="Символ концевой сноски"/>
    <w:uiPriority w:val="99"/>
    <w:semiHidden/>
    <w:unhideWhenUsed/>
    <w:qFormat/>
    <w:rsid w:val="009c5f7b"/>
    <w:rPr>
      <w:vertAlign w:val="superscript"/>
    </w:rPr>
  </w:style>
  <w:style w:type="character" w:styleId="Style11">
    <w:name w:val="Endnote Reference"/>
    <w:rPr>
      <w:vertAlign w:val="superscript"/>
    </w:rPr>
  </w:style>
  <w:style w:type="character" w:styleId="Style12" w:customStyle="1">
    <w:name w:val="Основной текст с отступом Знак"/>
    <w:basedOn w:val="DefaultParagraphFont"/>
    <w:qFormat/>
    <w:rsid w:val="0072634b"/>
    <w:rPr>
      <w:sz w:val="26"/>
    </w:rPr>
  </w:style>
  <w:style w:type="character" w:styleId="Blk" w:customStyle="1">
    <w:name w:val="blk"/>
    <w:basedOn w:val="DefaultParagraphFont"/>
    <w:qFormat/>
    <w:rsid w:val="00ea34a7"/>
    <w:rPr/>
  </w:style>
  <w:style w:type="character" w:styleId="Style13" w:customStyle="1">
    <w:name w:val="Основной текст Знак"/>
    <w:basedOn w:val="DefaultParagraphFont"/>
    <w:qFormat/>
    <w:rsid w:val="00ea34a7"/>
    <w:rPr>
      <w:sz w:val="24"/>
    </w:rPr>
  </w:style>
  <w:style w:type="character" w:styleId="Style14" w:customStyle="1">
    <w:name w:val="Цветовое выделение"/>
    <w:qFormat/>
    <w:rsid w:val="0074223f"/>
    <w:rPr>
      <w:b/>
      <w:bCs/>
      <w:color w:val="000080"/>
    </w:rPr>
  </w:style>
  <w:style w:type="character" w:styleId="11" w:customStyle="1">
    <w:name w:val="Основной текст Знак1"/>
    <w:basedOn w:val="DefaultParagraphFont"/>
    <w:uiPriority w:val="99"/>
    <w:qFormat/>
    <w:rsid w:val="005b7823"/>
    <w:rPr>
      <w:rFonts w:ascii="Sylfaen" w:hAnsi="Sylfaen" w:cs="Sylfaen"/>
      <w:sz w:val="21"/>
      <w:szCs w:val="21"/>
      <w:shd w:fill="FFFFFF" w:val="clear"/>
    </w:rPr>
  </w:style>
  <w:style w:type="character" w:styleId="Strong">
    <w:name w:val="Strong"/>
    <w:qFormat/>
    <w:rPr>
      <w:b/>
      <w:bCs/>
    </w:rPr>
  </w:style>
  <w:style w:type="character" w:styleId="HTML" w:customStyle="1">
    <w:name w:val="Стандартный HTML Знак"/>
    <w:basedOn w:val="DefaultParagraphFont"/>
    <w:link w:val="HTMLPreformatted"/>
    <w:uiPriority w:val="99"/>
    <w:semiHidden/>
    <w:qFormat/>
    <w:rsid w:val="0047610c"/>
    <w:rPr>
      <w:rFonts w:ascii="Courier New" w:hAnsi="Courier New" w:cs="Courier New"/>
    </w:rPr>
  </w:style>
  <w:style w:type="character" w:styleId="Style15">
    <w:name w:val="Emphasis"/>
    <w:qFormat/>
    <w:rPr>
      <w:i/>
      <w:iCs/>
    </w:rPr>
  </w:style>
  <w:style w:type="character" w:styleId="Style16" w:customStyle="1">
    <w:name w:val="Исходный текст"/>
    <w:qFormat/>
    <w:rPr>
      <w:rFonts w:ascii="Liberation Mono" w:hAnsi="Liberation Mono" w:eastAsia="Liberation Mono" w:cs="Liberation Mono"/>
    </w:rPr>
  </w:style>
  <w:style w:type="character" w:styleId="Ins" w:customStyle="1">
    <w:name w:val="ins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character" w:styleId="Style18">
    <w:name w:val="Символ нумерации"/>
    <w:qFormat/>
    <w:rPr/>
  </w:style>
  <w:style w:type="character" w:styleId="Style19">
    <w:name w:val="Strong"/>
    <w:qFormat/>
    <w:rPr>
      <w:b/>
      <w:bCs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21">
    <w:name w:val="Body Text"/>
    <w:basedOn w:val="Normal"/>
    <w:link w:val="Style13"/>
    <w:rsid w:val="00602880"/>
    <w:pPr/>
    <w:rPr>
      <w:sz w:val="24"/>
    </w:rPr>
  </w:style>
  <w:style w:type="paragraph" w:styleId="Style22">
    <w:name w:val="List"/>
    <w:basedOn w:val="Style21"/>
    <w:pPr/>
    <w:rPr>
      <w:rFonts w:cs="Droid Sans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25">
    <w:name w:val="Title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semiHidden/>
    <w:qFormat/>
    <w:rsid w:val="00602880"/>
    <w:pPr/>
    <w:rPr>
      <w:rFonts w:ascii="Tahoma" w:hAnsi="Tahoma" w:cs="Tahoma"/>
      <w:sz w:val="16"/>
      <w:szCs w:val="16"/>
    </w:rPr>
  </w:style>
  <w:style w:type="paragraph" w:styleId="Style26">
    <w:name w:val="Body Text Indent"/>
    <w:basedOn w:val="Normal"/>
    <w:link w:val="Style12"/>
    <w:rsid w:val="00602880"/>
    <w:pPr>
      <w:ind w:firstLine="567"/>
      <w:jc w:val="both"/>
    </w:pPr>
    <w:rPr>
      <w:sz w:val="26"/>
    </w:rPr>
  </w:style>
  <w:style w:type="paragraph" w:styleId="BlockText">
    <w:name w:val="Block Text"/>
    <w:basedOn w:val="Normal"/>
    <w:semiHidden/>
    <w:qFormat/>
    <w:rsid w:val="00602880"/>
    <w:pPr>
      <w:ind w:left="-108" w:right="-108" w:hanging="0"/>
    </w:pPr>
    <w:rPr>
      <w:color w:val="0000FF"/>
      <w:sz w:val="26"/>
    </w:rPr>
  </w:style>
  <w:style w:type="paragraph" w:styleId="Style27" w:customStyle="1">
    <w:name w:val="Колонтитул"/>
    <w:basedOn w:val="Normal"/>
    <w:qFormat/>
    <w:pPr/>
    <w:rPr/>
  </w:style>
  <w:style w:type="paragraph" w:styleId="Style28">
    <w:name w:val="Header"/>
    <w:basedOn w:val="Normal"/>
    <w:semiHidden/>
    <w:rsid w:val="0060288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semiHidden/>
    <w:rsid w:val="00602880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0">
    <w:name w:val="Endnote Text"/>
    <w:basedOn w:val="Normal"/>
    <w:link w:val="Style9"/>
    <w:uiPriority w:val="99"/>
    <w:semiHidden/>
    <w:unhideWhenUsed/>
    <w:rsid w:val="009c5f7b"/>
    <w:pPr/>
    <w:rPr/>
  </w:style>
  <w:style w:type="paragraph" w:styleId="12" w:customStyle="1">
    <w:name w:val="Без интервала1"/>
    <w:qFormat/>
    <w:rsid w:val="00ea34a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ConsPlusNormal" w:customStyle="1">
    <w:name w:val="ConsPlusNormal"/>
    <w:qFormat/>
    <w:rsid w:val="005b788f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6"/>
      <w:szCs w:val="16"/>
      <w:lang w:val="ru-RU" w:eastAsia="ru-RU" w:bidi="ar-SA"/>
    </w:rPr>
  </w:style>
  <w:style w:type="paragraph" w:styleId="S1" w:customStyle="1">
    <w:name w:val="s_1"/>
    <w:basedOn w:val="Normal"/>
    <w:qFormat/>
    <w:rsid w:val="00ac3337"/>
    <w:pPr>
      <w:spacing w:beforeAutospacing="1" w:afterAutospacing="1"/>
    </w:pPr>
    <w:rPr>
      <w:sz w:val="24"/>
      <w:szCs w:val="24"/>
    </w:rPr>
  </w:style>
  <w:style w:type="paragraph" w:styleId="Style71" w:customStyle="1">
    <w:name w:val="Style7"/>
    <w:basedOn w:val="Normal"/>
    <w:qFormat/>
    <w:rsid w:val="00ac3337"/>
    <w:pPr>
      <w:widowControl w:val="false"/>
      <w:spacing w:lineRule="exact" w:line="322"/>
      <w:jc w:val="center"/>
    </w:pPr>
    <w:rPr>
      <w:rFonts w:eastAsia="Arial Unicode MS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2977c8"/>
    <w:pPr>
      <w:spacing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84c68"/>
    <w:pPr>
      <w:spacing w:before="0" w:after="0"/>
      <w:ind w:left="720" w:hanging="0"/>
      <w:contextualSpacing/>
    </w:pPr>
    <w:rPr>
      <w:sz w:val="24"/>
      <w:szCs w:val="24"/>
      <w:lang w:eastAsia="zh-CN"/>
    </w:rPr>
  </w:style>
  <w:style w:type="paragraph" w:styleId="HTMLPreformatted">
    <w:name w:val="HTML Preformatted"/>
    <w:basedOn w:val="Normal"/>
    <w:link w:val="HTML"/>
    <w:uiPriority w:val="99"/>
    <w:semiHidden/>
    <w:unhideWhenUsed/>
    <w:qFormat/>
    <w:rsid w:val="0047610c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Style31" w:customStyle="1">
    <w:name w:val="Блочная цитата"/>
    <w:basedOn w:val="Normal"/>
    <w:qFormat/>
    <w:pPr>
      <w:spacing w:before="0" w:after="283"/>
      <w:ind w:left="567" w:righ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2533f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Application>LibreOffice/7.5.9.2$Linux_X86_64 LibreOffice_project/50$Build-2</Application>
  <AppVersion>15.0000</AppVersion>
  <Pages>1</Pages>
  <Words>131</Words>
  <Characters>786</Characters>
  <CharactersWithSpaces>984</CharactersWithSpaces>
  <Paragraphs>4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2020-06-10T01:48:00Z</dcterms:created>
  <dc:creator>Нечаев</dc:creator>
  <dc:description/>
  <dc:language>ru-RU</dc:language>
  <cp:lastModifiedBy/>
  <cp:lastPrinted>2025-01-09T14:49:00Z</cp:lastPrinted>
  <dcterms:modified xsi:type="dcterms:W3CDTF">2026-01-12T11:55:24Z</dcterms:modified>
  <cp:revision>87</cp:revision>
  <dc:subject/>
  <dc:title>Бланк ГИТ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