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FD" w:rsidRPr="00516AFD" w:rsidRDefault="00516AFD" w:rsidP="00516AF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</w:rPr>
      </w:pPr>
      <w:r w:rsidRPr="00516AFD"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</w:rPr>
        <w:t>Как обеспечить безопасность ребенка дома до 3 лет</w:t>
      </w:r>
    </w:p>
    <w:p w:rsidR="00000000" w:rsidRDefault="00E03C92"/>
    <w:p w:rsidR="00E03C92" w:rsidRDefault="00E03C92" w:rsidP="00E03C92">
      <w:pPr>
        <w:shd w:val="clear" w:color="auto" w:fill="FFFFFF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1897380" cy="1714500"/>
            <wp:effectExtent l="19050" t="0" r="7620" b="0"/>
            <wp:docPr id="1" name="Рисунок 1" descr="Как обеспечить безопасность ребенка дома до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беспечить безопасность ребенка дома до 3 ле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92" w:rsidRPr="00E03C92" w:rsidRDefault="00E03C92" w:rsidP="00E03C92">
      <w:pPr>
        <w:pStyle w:val="2"/>
        <w:shd w:val="clear" w:color="auto" w:fill="FFFFFF"/>
        <w:spacing w:before="84" w:after="60" w:line="252" w:lineRule="atLeast"/>
        <w:rPr>
          <w:rFonts w:ascii="Times New Roman" w:hAnsi="Times New Roman" w:cs="Times New Roman"/>
          <w:color w:val="833713"/>
          <w:sz w:val="28"/>
          <w:szCs w:val="28"/>
        </w:rPr>
      </w:pPr>
      <w:r w:rsidRPr="00E03C92">
        <w:rPr>
          <w:rFonts w:ascii="Times New Roman" w:hAnsi="Times New Roman" w:cs="Times New Roman"/>
          <w:color w:val="833713"/>
          <w:sz w:val="28"/>
          <w:szCs w:val="28"/>
        </w:rPr>
        <w:t>Безопасность ребенка до 3 лет</w:t>
      </w:r>
    </w:p>
    <w:p w:rsidR="00E03C92" w:rsidRPr="00E03C92" w:rsidRDefault="00E03C92" w:rsidP="00E03C92">
      <w:pPr>
        <w:pStyle w:val="3"/>
        <w:shd w:val="clear" w:color="auto" w:fill="FFFFFF"/>
        <w:spacing w:before="120" w:after="24"/>
        <w:rPr>
          <w:rFonts w:ascii="Times New Roman" w:hAnsi="Times New Roman" w:cs="Times New Roman"/>
          <w:color w:val="601802"/>
          <w:sz w:val="28"/>
          <w:szCs w:val="28"/>
        </w:rPr>
      </w:pPr>
      <w:r w:rsidRPr="00E03C92">
        <w:rPr>
          <w:rFonts w:ascii="Times New Roman" w:hAnsi="Times New Roman" w:cs="Times New Roman"/>
          <w:color w:val="601802"/>
          <w:sz w:val="28"/>
          <w:szCs w:val="28"/>
        </w:rPr>
        <w:t>Про безопасность ребенка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rStyle w:val="a4"/>
          <w:color w:val="000000"/>
          <w:sz w:val="28"/>
          <w:szCs w:val="28"/>
          <w:bdr w:val="none" w:sz="0" w:space="0" w:color="auto" w:frame="1"/>
        </w:rPr>
        <w:t>— Сынок! Не качайся на стуле!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rStyle w:val="a4"/>
          <w:color w:val="000000"/>
          <w:sz w:val="28"/>
          <w:szCs w:val="28"/>
          <w:bdr w:val="none" w:sz="0" w:space="0" w:color="auto" w:frame="1"/>
        </w:rPr>
        <w:t>— Мама! Ну, не будь такой суеверной!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hyperlink r:id="rId5" w:tooltip="Обеспечение детей дошкольного возраста дома и на улице" w:history="1">
        <w:r w:rsidRPr="00E03C92">
          <w:rPr>
            <w:rStyle w:val="a6"/>
            <w:b/>
            <w:bCs/>
            <w:color w:val="2C1B09"/>
            <w:sz w:val="28"/>
            <w:szCs w:val="28"/>
            <w:bdr w:val="none" w:sz="0" w:space="0" w:color="auto" w:frame="1"/>
          </w:rPr>
          <w:t>Безопасность ребенка</w:t>
        </w:r>
      </w:hyperlink>
      <w:r w:rsidRPr="00E03C92"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  <w:r w:rsidRPr="00E03C92">
        <w:rPr>
          <w:color w:val="000000"/>
          <w:sz w:val="28"/>
          <w:szCs w:val="28"/>
        </w:rPr>
        <w:t>до 3 лет — это полностью зона ответственности его родителей и остальных взрослых, находящихся рядом с ним. Около 3 лет у ребенка наступает возраст «Я сам!» — он начинает принимать самостоятельные решения, а значит, и брать частичную ответственность за них. И чем старше он становится, тем больше ответственности несет. Тормозить этот процесс не нужно, а вот подготовить к нему малыша просто необходимо.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Хорошо, когда ребенок понимает слова «можно» и «нельзя», однако это действует только, когда взрослые рядом и контролируют его действия. При этом большое количество «нельзя» имеет обратную реакцию и вызывает повышенный интерес к тому, что запрещают: ведь, как известно, запретный плод сладок. А еще скорость действий ребенка и скорость реакции на это взрослого не всегда совпадают: малыш действует быстрее, чем взрослый успеет отреагировать.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 xml:space="preserve">Как же тогда быть? Ведь жажда знаний и постоянное стремление к изучению свойств окружающих предметов «заглушают» инстинкт самосохранения у малыша. Причем он не учится на ошибках: ни </w:t>
      </w:r>
      <w:proofErr w:type="gramStart"/>
      <w:r w:rsidRPr="00E03C92">
        <w:rPr>
          <w:color w:val="000000"/>
          <w:sz w:val="28"/>
          <w:szCs w:val="28"/>
        </w:rPr>
        <w:t>на</w:t>
      </w:r>
      <w:proofErr w:type="gramEnd"/>
      <w:r w:rsidRPr="00E03C92">
        <w:rPr>
          <w:color w:val="000000"/>
          <w:sz w:val="28"/>
          <w:szCs w:val="28"/>
        </w:rPr>
        <w:t xml:space="preserve"> своих, ни, тем более, на чужих.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Некоторые педагоги предлагают использовать «шоковые» методы. Например, чтобы ребенок не тянулся к утюгу, дать ему потрогать его, когда тот горячий (но не настолько, чтобы можно было обжечься). Не знаю про всех детей, но тех детей, с которыми я знакома, в том числе и наших, это не останавливало в попытках схватить горячий утюг. Их не останавливало даже то, что они обжигались. Наш полуторагодовалый Дениска три раза обжигал пальцы, после чего я решила научить его гладить и, соответственно, правильно брать утюг. Больше он не обжигался, да, собственно, и потерял интерес к тому, чтобы потрогать утюг за подошву, — ведь он понял, для чего он нужен и как работает.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 xml:space="preserve">«Шоковый» метод не сработает и в случае интереса малыша к розеткам: не будешь же устраивать ребенку легкий разряд тока. На нашу Танюшку хорошо подействовали объяснения, для чего нужна розетка, а главное, совместные попытки вставить вилку в розетку. НО! Чтобы у ребенка не появилось желание вставить в розетку вилку от </w:t>
      </w:r>
      <w:proofErr w:type="gramStart"/>
      <w:r w:rsidRPr="00E03C92">
        <w:rPr>
          <w:color w:val="000000"/>
          <w:sz w:val="28"/>
          <w:szCs w:val="28"/>
        </w:rPr>
        <w:t>первого</w:t>
      </w:r>
      <w:proofErr w:type="gramEnd"/>
      <w:r w:rsidRPr="00E03C92">
        <w:rPr>
          <w:color w:val="000000"/>
          <w:sz w:val="28"/>
          <w:szCs w:val="28"/>
        </w:rPr>
        <w:t xml:space="preserve"> попавшегося под руку бытового прибора, </w:t>
      </w:r>
      <w:r w:rsidRPr="00E03C92">
        <w:rPr>
          <w:color w:val="000000"/>
          <w:sz w:val="28"/>
          <w:szCs w:val="28"/>
        </w:rPr>
        <w:lastRenderedPageBreak/>
        <w:t>необходимо закрыть все розетки специальными заглушками, даже те, до которых, как вам кажется, ребенку не добраться (поверьте, он может добраться до всего, что оказалось в его поле зрения).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Кроме того, ребенку не нужен постоянный контроль, у него должно быть личное пространство и свобода для проявления самостоятельности. Задача взрослых — сделать пространство малыша по максимуму безопасным! Как говорится, подстелить соломки везде, где только можно.</w:t>
      </w:r>
    </w:p>
    <w:p w:rsidR="00E03C92" w:rsidRPr="00E03C92" w:rsidRDefault="00E03C92" w:rsidP="00E03C92">
      <w:pPr>
        <w:pStyle w:val="3"/>
        <w:shd w:val="clear" w:color="auto" w:fill="FFFFFF"/>
        <w:spacing w:before="120" w:after="24"/>
        <w:rPr>
          <w:rFonts w:ascii="Times New Roman" w:hAnsi="Times New Roman" w:cs="Times New Roman"/>
          <w:color w:val="601802"/>
          <w:sz w:val="28"/>
          <w:szCs w:val="28"/>
        </w:rPr>
      </w:pPr>
      <w:r w:rsidRPr="00E03C92">
        <w:rPr>
          <w:rFonts w:ascii="Times New Roman" w:hAnsi="Times New Roman" w:cs="Times New Roman"/>
          <w:color w:val="601802"/>
          <w:sz w:val="28"/>
          <w:szCs w:val="28"/>
        </w:rPr>
        <w:t>Итак, что же может таить в себе опасность?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1. Про розетки уже сказано. Все электроприборы. Они должны быть вне доступа ребенка или, по крайней мере, лежать так, чтобы взрослые успели отреагировать на детские попытки их взять.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2. Горячее. Горячим может быть не только утюг, но и чай, оставленный папой на краю стола, и мамина кастрюля с кипящим супом на плите. Вообще, лучше взять за привычку готовить пищу на дальних конфорках.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3. Острые углы стола, стульев и другой мебели. Для них существуют специальные накладки.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4. Пакеты. Есть у детей какой-то непонятный интерес — надевать все на себя, в том числе и целлофановые пакеты. Думаю, без комментариев — если ребенок наденет тесный пакет на голову и не сможет его снять.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5. Шнурки, пояски, веревочки и т. п. Все это ребенок надевает на себя, в первую очередь, на шею.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 xml:space="preserve">6. Уксус, спиртное и другие сомнительные жидкости. Наверное, неспроста была придумана </w:t>
      </w:r>
      <w:proofErr w:type="gramStart"/>
      <w:r w:rsidRPr="00E03C92">
        <w:rPr>
          <w:color w:val="000000"/>
          <w:sz w:val="28"/>
          <w:szCs w:val="28"/>
        </w:rPr>
        <w:t>сказка про сестрицу</w:t>
      </w:r>
      <w:proofErr w:type="gramEnd"/>
      <w:r w:rsidRPr="00E03C92">
        <w:rPr>
          <w:color w:val="000000"/>
          <w:sz w:val="28"/>
          <w:szCs w:val="28"/>
        </w:rPr>
        <w:t xml:space="preserve"> </w:t>
      </w:r>
      <w:proofErr w:type="spellStart"/>
      <w:r w:rsidRPr="00E03C92">
        <w:rPr>
          <w:color w:val="000000"/>
          <w:sz w:val="28"/>
          <w:szCs w:val="28"/>
        </w:rPr>
        <w:t>Аленушку</w:t>
      </w:r>
      <w:proofErr w:type="spellEnd"/>
      <w:r w:rsidRPr="00E03C92">
        <w:rPr>
          <w:color w:val="000000"/>
          <w:sz w:val="28"/>
          <w:szCs w:val="28"/>
        </w:rPr>
        <w:t xml:space="preserve"> и братца Иванушку, выпившего водицы из козлиного копытца. Детям нет разницы, откуда и что пить, для них главное, что жидкость похожа на воду или сок. Я думала, что это из серии анекдотов, пока не застала собственного ребенка за черпанием воды из унитаза. Благо, попить он ее еще не успел. Да, собственно, и унитаз у нас моется так же часто, как и посуда (это тоже из серии безопасного пространства ребенка). Но сам факт!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7. Колющие и режущие предметы. Ножи, ножницы, спицы убираем подальше. Когда поймете, что ребенок к этому готов, научите его этими предметами пользоваться (чтобы снизить к ним интерес, использовать по назначению).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8. Мелкие предметы (пуговицы, колпачки, булавки, монеты и т.д.). Дети все это берут в рот, пытаются вставить в нос и уши.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 xml:space="preserve">9. Медицинские препараты (таблетки, мази и т.д.). Все это тоже дети тянут </w:t>
      </w:r>
      <w:proofErr w:type="gramStart"/>
      <w:r w:rsidRPr="00E03C92">
        <w:rPr>
          <w:color w:val="000000"/>
          <w:sz w:val="28"/>
          <w:szCs w:val="28"/>
        </w:rPr>
        <w:t>в</w:t>
      </w:r>
      <w:proofErr w:type="gramEnd"/>
      <w:r w:rsidRPr="00E03C92">
        <w:rPr>
          <w:color w:val="000000"/>
          <w:sz w:val="28"/>
          <w:szCs w:val="28"/>
        </w:rPr>
        <w:t xml:space="preserve"> рот.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10. Окна. Они вызывают у малыша особый интерес, ведь за ними — МИР!!! Страшно подумать, к чему приводят попытки ребенка залезть на подоконник там, где окно не закрыто. Прищемленные пальцы — это полбеды. Поэтому доступ к подоконникам должен быть абсолютно ограничен или хотя бы затруднен!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11. Двери. Дети любят играть с дверью: открывать и закрывать, забывая о том, что они держат ее пальцами. Есть специальные фиксаторы на двери.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 xml:space="preserve">12. Поездка в автомобиле. Необходимо с младенчества приучать своего малыша к поездкам в автомобиле только </w:t>
      </w:r>
      <w:proofErr w:type="gramStart"/>
      <w:r w:rsidRPr="00E03C92">
        <w:rPr>
          <w:color w:val="000000"/>
          <w:sz w:val="28"/>
          <w:szCs w:val="28"/>
        </w:rPr>
        <w:t>в</w:t>
      </w:r>
      <w:proofErr w:type="gramEnd"/>
      <w:r w:rsidRPr="00E03C92">
        <w:rPr>
          <w:color w:val="000000"/>
          <w:sz w:val="28"/>
          <w:szCs w:val="28"/>
        </w:rPr>
        <w:t xml:space="preserve"> специальном </w:t>
      </w:r>
      <w:proofErr w:type="spellStart"/>
      <w:r w:rsidRPr="00E03C92">
        <w:rPr>
          <w:color w:val="000000"/>
          <w:sz w:val="28"/>
          <w:szCs w:val="28"/>
        </w:rPr>
        <w:t>автокресле</w:t>
      </w:r>
      <w:proofErr w:type="spellEnd"/>
      <w:r w:rsidRPr="00E03C92">
        <w:rPr>
          <w:color w:val="000000"/>
          <w:sz w:val="28"/>
          <w:szCs w:val="28"/>
        </w:rPr>
        <w:t xml:space="preserve">. Тогда уже в более </w:t>
      </w:r>
      <w:r w:rsidRPr="00E03C92">
        <w:rPr>
          <w:color w:val="000000"/>
          <w:sz w:val="28"/>
          <w:szCs w:val="28"/>
        </w:rPr>
        <w:lastRenderedPageBreak/>
        <w:t>старшем возрасте он без проблем будет пользоваться ремнями безопасности — ему даже в голову не придет, что можно ездить как-то по-другому.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color w:val="000000"/>
          <w:sz w:val="28"/>
          <w:szCs w:val="28"/>
        </w:rPr>
        <w:t>И все остальное, что, на взгляд родителей, может представлять опасность для их ребенка (высокий табурет, скользкий пол, небезопасные игрушки и т.п.).</w:t>
      </w:r>
    </w:p>
    <w:p w:rsidR="00E03C92" w:rsidRPr="00E03C92" w:rsidRDefault="00E03C92" w:rsidP="00E03C92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E03C92">
        <w:rPr>
          <w:rStyle w:val="a5"/>
          <w:color w:val="000000"/>
          <w:sz w:val="28"/>
          <w:szCs w:val="28"/>
          <w:bdr w:val="none" w:sz="0" w:space="0" w:color="auto" w:frame="1"/>
        </w:rPr>
        <w:t>Таким образом</w:t>
      </w:r>
      <w:r w:rsidRPr="00E03C92">
        <w:rPr>
          <w:color w:val="000000"/>
          <w:sz w:val="28"/>
          <w:szCs w:val="28"/>
        </w:rPr>
        <w:t xml:space="preserve">, заботясь о безопасности своего ребенка, с одной стороны, необходимо удовлетворять его интерес к окружающему миру: объяснять, для чего нужны те или иные предметы и устройства, показывать, как они работают, </w:t>
      </w:r>
      <w:proofErr w:type="gramStart"/>
      <w:r w:rsidRPr="00E03C92">
        <w:rPr>
          <w:color w:val="000000"/>
          <w:sz w:val="28"/>
          <w:szCs w:val="28"/>
        </w:rPr>
        <w:t>учить ими пользоваться</w:t>
      </w:r>
      <w:proofErr w:type="gramEnd"/>
      <w:r w:rsidRPr="00E03C92">
        <w:rPr>
          <w:color w:val="000000"/>
          <w:sz w:val="28"/>
          <w:szCs w:val="28"/>
        </w:rPr>
        <w:t>, а с другой — делать максимально безопасным его окружающую среду. Причем эти процессы должны идти параллельно!</w:t>
      </w:r>
    </w:p>
    <w:p w:rsidR="00E03C92" w:rsidRPr="00E03C92" w:rsidRDefault="00E03C92">
      <w:pPr>
        <w:rPr>
          <w:rFonts w:ascii="Times New Roman" w:hAnsi="Times New Roman" w:cs="Times New Roman"/>
          <w:sz w:val="28"/>
          <w:szCs w:val="28"/>
        </w:rPr>
      </w:pPr>
    </w:p>
    <w:sectPr w:rsidR="00E03C92" w:rsidRPr="00E03C92" w:rsidSect="00516AFD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6AFD"/>
    <w:rsid w:val="00516AFD"/>
    <w:rsid w:val="00E03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6A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C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C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A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E03C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03C9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0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03C92"/>
    <w:rPr>
      <w:i/>
      <w:iCs/>
    </w:rPr>
  </w:style>
  <w:style w:type="character" w:styleId="a5">
    <w:name w:val="Strong"/>
    <w:basedOn w:val="a0"/>
    <w:uiPriority w:val="22"/>
    <w:qFormat/>
    <w:rsid w:val="00E03C92"/>
    <w:rPr>
      <w:b/>
      <w:bCs/>
    </w:rPr>
  </w:style>
  <w:style w:type="character" w:styleId="a6">
    <w:name w:val="Hyperlink"/>
    <w:basedOn w:val="a0"/>
    <w:uiPriority w:val="99"/>
    <w:semiHidden/>
    <w:unhideWhenUsed/>
    <w:rsid w:val="00E03C9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03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3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3705">
          <w:marLeft w:val="0"/>
          <w:marRight w:val="60"/>
          <w:marTop w:val="120"/>
          <w:marBottom w:val="12"/>
          <w:divBdr>
            <w:top w:val="single" w:sz="2" w:space="1" w:color="444444"/>
            <w:left w:val="single" w:sz="2" w:space="1" w:color="444444"/>
            <w:bottom w:val="single" w:sz="2" w:space="1" w:color="444444"/>
            <w:right w:val="single" w:sz="2" w:space="1" w:color="444444"/>
          </w:divBdr>
        </w:div>
      </w:divsChild>
    </w:div>
    <w:div w:id="1704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d-kopilka.ru/roditeljam/obespechenie-bezopasnosti-detei-doma-i-na-ulice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2018-05-25T02:35:00Z</dcterms:created>
  <dcterms:modified xsi:type="dcterms:W3CDTF">2018-05-25T02:36:00Z</dcterms:modified>
</cp:coreProperties>
</file>