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71" w:rsidRDefault="007F7971" w:rsidP="007F7971">
      <w:pPr>
        <w:pStyle w:val="1"/>
        <w:keepNext/>
        <w:spacing w:line="322" w:lineRule="exact"/>
        <w:rPr>
          <w:sz w:val="26"/>
          <w:szCs w:val="26"/>
        </w:rPr>
      </w:pPr>
      <w:bookmarkStart w:id="0" w:name="bookmark6"/>
      <w:r>
        <w:rPr>
          <w:sz w:val="26"/>
          <w:szCs w:val="26"/>
        </w:rPr>
        <w:t>СОГЛАШЕНИЕ</w:t>
      </w:r>
      <w:bookmarkEnd w:id="0"/>
    </w:p>
    <w:p w:rsidR="007F7971" w:rsidRDefault="007F7971" w:rsidP="007F7971">
      <w:pPr>
        <w:pStyle w:val="10"/>
        <w:ind w:left="-142" w:firstLine="42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 информационном взаимодействии при формировании </w:t>
      </w:r>
      <w:proofErr w:type="gramStart"/>
      <w:r>
        <w:rPr>
          <w:sz w:val="26"/>
          <w:szCs w:val="26"/>
        </w:rPr>
        <w:t>электронного</w:t>
      </w:r>
      <w:proofErr w:type="gramEnd"/>
    </w:p>
    <w:p w:rsidR="007F7971" w:rsidRDefault="007F7971" w:rsidP="007F7971">
      <w:pPr>
        <w:pStyle w:val="1"/>
        <w:keepNext/>
        <w:spacing w:line="322" w:lineRule="exact"/>
        <w:ind w:left="-142" w:firstLine="426"/>
        <w:rPr>
          <w:sz w:val="26"/>
          <w:szCs w:val="26"/>
        </w:rPr>
      </w:pPr>
      <w:bookmarkStart w:id="1" w:name="bookmark7"/>
      <w:r>
        <w:rPr>
          <w:sz w:val="26"/>
          <w:szCs w:val="26"/>
        </w:rPr>
        <w:t>листка нетрудоспособности</w:t>
      </w:r>
      <w:bookmarkEnd w:id="1"/>
    </w:p>
    <w:p w:rsidR="007F7971" w:rsidRDefault="007F7971" w:rsidP="007F7971">
      <w:pPr>
        <w:pStyle w:val="1"/>
        <w:keepNext/>
        <w:spacing w:line="322" w:lineRule="exact"/>
        <w:ind w:left="-142" w:firstLine="426"/>
        <w:rPr>
          <w:sz w:val="26"/>
          <w:szCs w:val="26"/>
        </w:rPr>
      </w:pPr>
    </w:p>
    <w:p w:rsidR="007F7971" w:rsidRDefault="007F7971" w:rsidP="007F7971">
      <w:pPr>
        <w:pStyle w:val="1"/>
        <w:keepNext/>
        <w:spacing w:line="322" w:lineRule="exact"/>
        <w:ind w:left="-142" w:firstLine="426"/>
        <w:jc w:val="both"/>
        <w:rPr>
          <w:sz w:val="26"/>
          <w:szCs w:val="26"/>
        </w:rPr>
      </w:pPr>
      <w:r>
        <w:rPr>
          <w:sz w:val="26"/>
          <w:szCs w:val="26"/>
        </w:rPr>
        <w:t>«_______» ___________2017г.                                                                    № ________</w:t>
      </w:r>
    </w:p>
    <w:p w:rsidR="007F7971" w:rsidRDefault="007F7971" w:rsidP="007F7971">
      <w:pPr>
        <w:pStyle w:val="1"/>
        <w:keepNext/>
        <w:spacing w:line="322" w:lineRule="exact"/>
        <w:ind w:left="-142" w:firstLine="426"/>
        <w:jc w:val="both"/>
        <w:rPr>
          <w:sz w:val="26"/>
          <w:szCs w:val="26"/>
        </w:rPr>
      </w:pPr>
    </w:p>
    <w:p w:rsidR="007F7971" w:rsidRDefault="007F7971" w:rsidP="007F7971">
      <w:pPr>
        <w:pStyle w:val="2"/>
        <w:rPr>
          <w:sz w:val="26"/>
          <w:szCs w:val="26"/>
        </w:rPr>
      </w:pPr>
      <w:r>
        <w:tab/>
      </w:r>
      <w:proofErr w:type="gramStart"/>
      <w:r>
        <w:rPr>
          <w:sz w:val="26"/>
          <w:szCs w:val="26"/>
        </w:rPr>
        <w:t>Государственное учреждение — Иркутское региональное отделение Фонда социального страхования Российской Федерации, далее именуемое «Отделение Фонда», в лице директора филиала № 13 Государственного учреждения — Иркутского регионального отделения Фонда социального страхования Российской Федерации Рябцевой Елены Николаевны, действующего на основании доверенности от 01.07.2017г. №326, с одной стороны и __________________________________________________________________, действующего на основании __________________________________________________, именуемое в дальнейшем «Поставщик сведений», с другой стороны, именуемые в дальнейшем «Стороны», 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целях информационного взаимодействия при предоставлении сведений в электронном виде о страховых случаях по временной нетрудоспособности, по беременности и родам для реализации прав застрахованных граждан на защиту от социальных страховых рисков заключили настоящее Соглашение о нижеследующем.</w:t>
      </w:r>
      <w:proofErr w:type="gramEnd"/>
    </w:p>
    <w:p w:rsidR="007F7971" w:rsidRDefault="007F7971" w:rsidP="007F7971">
      <w:pPr>
        <w:pStyle w:val="1"/>
        <w:keepNext/>
        <w:tabs>
          <w:tab w:val="left" w:pos="4006"/>
        </w:tabs>
        <w:spacing w:line="100" w:lineRule="atLeast"/>
        <w:jc w:val="both"/>
        <w:rPr>
          <w:sz w:val="26"/>
          <w:szCs w:val="26"/>
        </w:rPr>
      </w:pPr>
      <w:bookmarkStart w:id="2" w:name="bookmark8"/>
    </w:p>
    <w:p w:rsidR="007F7971" w:rsidRDefault="007F7971" w:rsidP="007F7971">
      <w:pPr>
        <w:pStyle w:val="1"/>
        <w:keepNext/>
        <w:numPr>
          <w:ilvl w:val="0"/>
          <w:numId w:val="1"/>
        </w:numPr>
        <w:tabs>
          <w:tab w:val="left" w:pos="9046"/>
        </w:tabs>
        <w:spacing w:line="100" w:lineRule="atLeast"/>
        <w:ind w:left="720" w:hanging="360"/>
        <w:rPr>
          <w:sz w:val="26"/>
          <w:szCs w:val="26"/>
        </w:rPr>
      </w:pPr>
      <w:r>
        <w:rPr>
          <w:sz w:val="26"/>
          <w:szCs w:val="26"/>
        </w:rPr>
        <w:t>Предмет Соглашения</w:t>
      </w:r>
      <w:bookmarkEnd w:id="2"/>
    </w:p>
    <w:p w:rsidR="007F7971" w:rsidRDefault="007F7971" w:rsidP="007F7971">
      <w:pPr>
        <w:pStyle w:val="2"/>
        <w:spacing w:line="100" w:lineRule="atLeast"/>
        <w:ind w:left="-142" w:firstLine="426"/>
        <w:rPr>
          <w:sz w:val="26"/>
          <w:szCs w:val="26"/>
        </w:rPr>
      </w:pPr>
      <w:proofErr w:type="gramStart"/>
      <w:r>
        <w:rPr>
          <w:sz w:val="26"/>
          <w:szCs w:val="26"/>
        </w:rPr>
        <w:t>Предметом настоящего Соглашения является организация информационного взаимодействия по предоставлению сведений в целях формирования листка нетрудоспособности в форме электронного документа (далее - ЭЛН) с целью осуществления выплат страхового обеспечения, совершенствования возможностей мониторинга и анализа страховых случаев и контроля за соблюдением законодательства Российской Федерации об обязательном социальном страховании на случай временной нетрудоспособности и в связи с материнством и об обязательном социальном страховании от</w:t>
      </w:r>
      <w:proofErr w:type="gramEnd"/>
      <w:r>
        <w:rPr>
          <w:sz w:val="26"/>
          <w:szCs w:val="26"/>
        </w:rPr>
        <w:t xml:space="preserve"> несчастных случаев на производстве и профессиональных заболеваний при выплате страхового обеспечения застрахованным лицам.</w:t>
      </w:r>
    </w:p>
    <w:p w:rsidR="007F7971" w:rsidRDefault="007F7971" w:rsidP="007F7971">
      <w:pPr>
        <w:pStyle w:val="1"/>
        <w:keepNext/>
        <w:tabs>
          <w:tab w:val="left" w:pos="7027"/>
          <w:tab w:val="left" w:pos="8545"/>
        </w:tabs>
        <w:spacing w:line="100" w:lineRule="atLeast"/>
        <w:ind w:left="720"/>
        <w:jc w:val="left"/>
        <w:rPr>
          <w:sz w:val="26"/>
          <w:szCs w:val="26"/>
        </w:rPr>
      </w:pPr>
      <w:bookmarkStart w:id="3" w:name="bookmark9"/>
    </w:p>
    <w:p w:rsidR="007F7971" w:rsidRDefault="007F7971" w:rsidP="007F7971">
      <w:pPr>
        <w:pStyle w:val="1"/>
        <w:keepNext/>
        <w:numPr>
          <w:ilvl w:val="0"/>
          <w:numId w:val="1"/>
        </w:numPr>
        <w:tabs>
          <w:tab w:val="left" w:pos="6307"/>
          <w:tab w:val="left" w:pos="7825"/>
        </w:tabs>
        <w:spacing w:line="100" w:lineRule="atLeast"/>
        <w:ind w:left="720" w:hanging="360"/>
        <w:rPr>
          <w:sz w:val="26"/>
          <w:szCs w:val="26"/>
        </w:rPr>
      </w:pPr>
      <w:r>
        <w:rPr>
          <w:sz w:val="26"/>
          <w:szCs w:val="26"/>
        </w:rPr>
        <w:t>Общие положения и полномочия Сторон</w:t>
      </w:r>
      <w:bookmarkEnd w:id="3"/>
    </w:p>
    <w:p w:rsidR="007F7971" w:rsidRDefault="007F7971" w:rsidP="007F7971">
      <w:pPr>
        <w:pStyle w:val="1"/>
        <w:keepNext/>
        <w:numPr>
          <w:ilvl w:val="1"/>
          <w:numId w:val="2"/>
        </w:numPr>
        <w:tabs>
          <w:tab w:val="left" w:pos="131"/>
          <w:tab w:val="left" w:pos="1649"/>
        </w:tabs>
        <w:spacing w:line="100" w:lineRule="atLeast"/>
        <w:ind w:left="-142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Информационное взаимодействие осуществляется с использованием Федеральной государственной информационной системы «Единая интегрированная информационная система «Соцстрах» Фонда социального страхования Российской Федерации» (далее - ЕИИС «Соцстрах), оператором которой является Фонд социального страхования Российской Федерации (далее - Фонд).</w:t>
      </w:r>
    </w:p>
    <w:p w:rsidR="007F7971" w:rsidRDefault="007F7971" w:rsidP="007F7971">
      <w:pPr>
        <w:pStyle w:val="1"/>
        <w:keepNext/>
        <w:numPr>
          <w:ilvl w:val="1"/>
          <w:numId w:val="2"/>
        </w:numPr>
        <w:tabs>
          <w:tab w:val="left" w:pos="131"/>
          <w:tab w:val="left" w:pos="1649"/>
        </w:tabs>
        <w:spacing w:line="100" w:lineRule="atLeast"/>
        <w:ind w:left="-142" w:firstLine="426"/>
        <w:jc w:val="both"/>
        <w:rPr>
          <w:sz w:val="26"/>
          <w:szCs w:val="26"/>
        </w:rPr>
      </w:pPr>
      <w:r>
        <w:rPr>
          <w:sz w:val="26"/>
          <w:szCs w:val="26"/>
        </w:rPr>
        <w:t>Стороны организуют взаимодействие на основании настоящего Соглашения в соответствии со следующими принципами:</w:t>
      </w:r>
    </w:p>
    <w:p w:rsidR="007F7971" w:rsidRDefault="007F7971" w:rsidP="007F7971">
      <w:pPr>
        <w:pStyle w:val="2"/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- своевременность представляемой информации;</w:t>
      </w:r>
    </w:p>
    <w:p w:rsidR="007F7971" w:rsidRDefault="007F7971" w:rsidP="007F7971">
      <w:pPr>
        <w:pStyle w:val="2"/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- обязательность и безупречность исполнения достигнутых Сторонами договоренностей;</w:t>
      </w:r>
    </w:p>
    <w:p w:rsidR="007F7971" w:rsidRDefault="007F7971" w:rsidP="007F7971">
      <w:pPr>
        <w:pStyle w:val="2"/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- достоверность сведений, поставляемых в ЕИИС «Соцстрах;</w:t>
      </w:r>
    </w:p>
    <w:p w:rsidR="007F7971" w:rsidRDefault="007F7971" w:rsidP="007F7971">
      <w:pPr>
        <w:pStyle w:val="2"/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- обеспечение защиты информации в процессе ее передачи и приема, а также контроля доступа к информации.</w:t>
      </w:r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31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 xml:space="preserve">Полномочия Сторон при реализации настоящего Соглашения, определяются законодательством Российской Федерации, в том числе, об обязательном социальном </w:t>
      </w:r>
      <w:r>
        <w:rPr>
          <w:sz w:val="26"/>
          <w:szCs w:val="26"/>
        </w:rPr>
        <w:lastRenderedPageBreak/>
        <w:t>страховании на случай временной нетрудоспособности и в связи с материнством, об обязательном социальном страховании от несчастных случаев на производстве и профессиональных заболеваний.</w:t>
      </w:r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17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Информационное взаимодействие между Сторонами осуществляется на безвозмездной основе.</w:t>
      </w:r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31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Технические и организационные условия информационного взаимодействия определяются Фондом.</w:t>
      </w:r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36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Поставщик сведений осуществляет предоставление в электронном виде сведений о страховых случаях по временной нетрудоспособности, по беременности и родам и выплатам по ним в соответствии со Спецификацией информационного взаимодействия, размещенной на официальном сайте Фонда в информационно-телекоммуникационной сети Интернет.</w:t>
      </w:r>
    </w:p>
    <w:p w:rsidR="007F7971" w:rsidRDefault="007F7971" w:rsidP="007F7971">
      <w:pPr>
        <w:pStyle w:val="1"/>
        <w:keepNext/>
        <w:tabs>
          <w:tab w:val="left" w:pos="4362"/>
        </w:tabs>
        <w:spacing w:line="100" w:lineRule="atLeast"/>
        <w:ind w:left="284"/>
        <w:jc w:val="both"/>
        <w:rPr>
          <w:sz w:val="26"/>
          <w:szCs w:val="26"/>
        </w:rPr>
      </w:pPr>
      <w:bookmarkStart w:id="4" w:name="bookmark10"/>
    </w:p>
    <w:p w:rsidR="007F7971" w:rsidRDefault="007F7971" w:rsidP="007F7971">
      <w:pPr>
        <w:pStyle w:val="1"/>
        <w:keepNext/>
        <w:numPr>
          <w:ilvl w:val="0"/>
          <w:numId w:val="2"/>
        </w:numPr>
        <w:tabs>
          <w:tab w:val="left" w:pos="7130"/>
        </w:tabs>
        <w:spacing w:line="100" w:lineRule="atLeast"/>
        <w:rPr>
          <w:sz w:val="26"/>
          <w:szCs w:val="26"/>
        </w:rPr>
      </w:pPr>
      <w:r>
        <w:rPr>
          <w:sz w:val="26"/>
          <w:szCs w:val="26"/>
        </w:rPr>
        <w:t>Состав сведений, передаваемых в электронном виде</w:t>
      </w:r>
      <w:bookmarkEnd w:id="4"/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87"/>
          <w:tab w:val="left" w:pos="3873"/>
        </w:tabs>
        <w:spacing w:line="100" w:lineRule="atLeast"/>
        <w:ind w:left="-142" w:firstLine="426"/>
        <w:rPr>
          <w:sz w:val="26"/>
          <w:szCs w:val="26"/>
        </w:rPr>
      </w:pPr>
      <w:proofErr w:type="gramStart"/>
      <w:r>
        <w:rPr>
          <w:sz w:val="26"/>
          <w:szCs w:val="26"/>
        </w:rPr>
        <w:t>Сведения о страхователе: полное наименование организации, основное место работы или по совместительству, регистрационный номер страхователя, ИНН, КПП, ОГРН, код подчиненности, фамилия, имя, отчество руководителя, фамилия, имя, отчество главного бухгалтера.</w:t>
      </w:r>
      <w:proofErr w:type="gramEnd"/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31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Сведения о застрахованном гражданине: СНИЛС, ИНН (при наличии).</w:t>
      </w:r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46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 xml:space="preserve">Сведения об исчислении пособия: коды условий исчисления пособия, дата составления акта формы Н-1, дата с которой должен приступить к работе (в случае аннулирования трудового договора), страховой стаж, </w:t>
      </w:r>
      <w:proofErr w:type="spellStart"/>
      <w:r>
        <w:rPr>
          <w:sz w:val="26"/>
          <w:szCs w:val="26"/>
        </w:rPr>
        <w:t>нестраховые</w:t>
      </w:r>
      <w:proofErr w:type="spellEnd"/>
      <w:r>
        <w:rPr>
          <w:sz w:val="26"/>
          <w:szCs w:val="26"/>
        </w:rPr>
        <w:t xml:space="preserve"> периоды, даты начала и окончания </w:t>
      </w:r>
      <w:proofErr w:type="gramStart"/>
      <w:r>
        <w:rPr>
          <w:sz w:val="26"/>
          <w:szCs w:val="26"/>
        </w:rPr>
        <w:t>периода</w:t>
      </w:r>
      <w:proofErr w:type="gramEnd"/>
      <w:r>
        <w:rPr>
          <w:sz w:val="26"/>
          <w:szCs w:val="26"/>
        </w:rPr>
        <w:t xml:space="preserve"> за который причитается пособие, количество календарных дней периода нетрудоспособности за счет средств страхователя, количество календарных дней периода нетрудоспособности за счет средств Фонда, периоды простоя, наличие оснований для снижения размера пособия и для отказа в назначении пособия по временной нетрудоспособности сведения об исключаемых периодах, заявление о замене лет (да/нет), информация о неполном рабочем времени.</w:t>
      </w:r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36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Сведения о заработке и сумме пособия: общая сумма среднего заработка для исчисления пособия, сумма заработка за первый и второй календарный год, сумма среднего дневного заработка, сумма пособия за счет сре</w:t>
      </w:r>
      <w:proofErr w:type="gramStart"/>
      <w:r>
        <w:rPr>
          <w:sz w:val="26"/>
          <w:szCs w:val="26"/>
        </w:rPr>
        <w:t>дств стр</w:t>
      </w:r>
      <w:proofErr w:type="gramEnd"/>
      <w:r>
        <w:rPr>
          <w:sz w:val="26"/>
          <w:szCs w:val="26"/>
        </w:rPr>
        <w:t>ахователя, сумма пособия за счет средств Фонда, общая сумма начисленного пособия, дата выплаты.</w:t>
      </w:r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37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Передаваемые сведения, указанные в пунктах 3.1 - 3.4 могут быть изменены (дополнены) по соглашению Сторон.</w:t>
      </w:r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37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Форматы сведений, размещаемых в ЕИИС «Соцстрах» определяются Фондом.</w:t>
      </w:r>
    </w:p>
    <w:p w:rsidR="007F7971" w:rsidRDefault="007F7971" w:rsidP="007F7971">
      <w:pPr>
        <w:pStyle w:val="1"/>
        <w:keepNext/>
        <w:tabs>
          <w:tab w:val="left" w:pos="4432"/>
        </w:tabs>
        <w:spacing w:line="100" w:lineRule="atLeast"/>
        <w:ind w:left="284"/>
        <w:jc w:val="both"/>
        <w:rPr>
          <w:sz w:val="26"/>
          <w:szCs w:val="26"/>
        </w:rPr>
      </w:pPr>
      <w:bookmarkStart w:id="5" w:name="bookmark11"/>
    </w:p>
    <w:p w:rsidR="007F7971" w:rsidRDefault="007F7971" w:rsidP="007F7971">
      <w:pPr>
        <w:pStyle w:val="1"/>
        <w:keepNext/>
        <w:numPr>
          <w:ilvl w:val="0"/>
          <w:numId w:val="2"/>
        </w:numPr>
        <w:tabs>
          <w:tab w:val="left" w:pos="7200"/>
        </w:tabs>
        <w:spacing w:line="100" w:lineRule="atLeast"/>
        <w:rPr>
          <w:sz w:val="26"/>
          <w:szCs w:val="26"/>
        </w:rPr>
      </w:pPr>
      <w:r>
        <w:rPr>
          <w:sz w:val="26"/>
          <w:szCs w:val="26"/>
        </w:rPr>
        <w:t>Условия использования средств зашиты информации</w:t>
      </w:r>
      <w:bookmarkEnd w:id="5"/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42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Поставщик сведений о страховых случаях по временной нетрудоспособности, по беременности и родам осуществляет предоставление сведений по каналам связи с использованием в соответствии с законодательством Российской Федерации средств защиты информации о персональных данных.</w:t>
      </w:r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37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Передаваемые Сторонами сведения заверяются усиленной квалифицированной электронной подписью.</w:t>
      </w:r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51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Стороны при обработке персональных данных обязаны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42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lastRenderedPageBreak/>
        <w:t>Электронный обмен сведениями может быть приостановлен в случаях:</w:t>
      </w:r>
    </w:p>
    <w:p w:rsidR="007F7971" w:rsidRDefault="007F7971" w:rsidP="007F7971">
      <w:pPr>
        <w:pStyle w:val="2"/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- нарушения требований электронного обмена сведениями и безопасности информации;</w:t>
      </w:r>
    </w:p>
    <w:p w:rsidR="007F7971" w:rsidRDefault="007F7971" w:rsidP="007F7971">
      <w:pPr>
        <w:pStyle w:val="2"/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 xml:space="preserve">- выявления </w:t>
      </w:r>
      <w:proofErr w:type="gramStart"/>
      <w:r>
        <w:rPr>
          <w:sz w:val="26"/>
          <w:szCs w:val="26"/>
        </w:rPr>
        <w:t>фактов о снижении</w:t>
      </w:r>
      <w:proofErr w:type="gramEnd"/>
      <w:r>
        <w:rPr>
          <w:sz w:val="26"/>
          <w:szCs w:val="26"/>
        </w:rPr>
        <w:t xml:space="preserve"> уровня информационной безопасности системы;</w:t>
      </w:r>
    </w:p>
    <w:p w:rsidR="007F7971" w:rsidRDefault="007F7971" w:rsidP="007F7971">
      <w:pPr>
        <w:pStyle w:val="2"/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- выявления иных причин, препятствующих электронному обмену сведениями.</w:t>
      </w:r>
    </w:p>
    <w:p w:rsidR="007F7971" w:rsidRDefault="007F7971" w:rsidP="007F7971">
      <w:pPr>
        <w:pStyle w:val="2"/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При выявлении вышеперечисленных фактов и причин, необходимо незамедлительно сообщать Фонду.</w:t>
      </w:r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51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Для обеспечения конфиденциальности, сохранности и подлинности электронных сведений и электронной подписи поставщик сведений использует рекомендованные Фондом средства защиты и передачи информации.</w:t>
      </w:r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47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Управление системой защиты электронных сведений, находящихся в информационной системе ЕИИС «Соцстрах», осуществляется Фондом.</w:t>
      </w:r>
    </w:p>
    <w:p w:rsidR="007F7971" w:rsidRDefault="007F7971" w:rsidP="007F7971">
      <w:pPr>
        <w:pStyle w:val="1"/>
        <w:keepNext/>
        <w:tabs>
          <w:tab w:val="left" w:pos="6252"/>
        </w:tabs>
        <w:spacing w:line="100" w:lineRule="atLeast"/>
        <w:ind w:left="284"/>
        <w:jc w:val="both"/>
        <w:rPr>
          <w:sz w:val="26"/>
          <w:szCs w:val="26"/>
        </w:rPr>
      </w:pPr>
      <w:bookmarkStart w:id="6" w:name="bookmark12"/>
    </w:p>
    <w:p w:rsidR="007F7971" w:rsidRDefault="007F7971" w:rsidP="007F7971">
      <w:pPr>
        <w:pStyle w:val="1"/>
        <w:keepNext/>
        <w:numPr>
          <w:ilvl w:val="0"/>
          <w:numId w:val="2"/>
        </w:numPr>
        <w:tabs>
          <w:tab w:val="left" w:pos="9020"/>
        </w:tabs>
        <w:spacing w:line="100" w:lineRule="atLeast"/>
        <w:rPr>
          <w:sz w:val="26"/>
          <w:szCs w:val="26"/>
        </w:rPr>
      </w:pPr>
      <w:r>
        <w:rPr>
          <w:sz w:val="26"/>
          <w:szCs w:val="26"/>
        </w:rPr>
        <w:t>Ответственность Сторон</w:t>
      </w:r>
      <w:bookmarkEnd w:id="6"/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42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Стороны несут ответственность в установленном законодательством порядке в случае неправомерной передачи третьим лицам сведений, содержащихся в ЕИИС «Соцстрах», доступа в информационную систему страхователя, ключей электронной подписи.</w:t>
      </w:r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54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Фонд несет ответственность в случае утраты, несанкционированного уничтожения, изменения, исправления сведений, содержащихся в ЕИИС «Соцстрах», возникших по его вине.</w:t>
      </w:r>
    </w:p>
    <w:p w:rsidR="007F7971" w:rsidRDefault="007F7971" w:rsidP="007F7971">
      <w:pPr>
        <w:pStyle w:val="1"/>
        <w:keepNext/>
        <w:tabs>
          <w:tab w:val="left" w:pos="6007"/>
        </w:tabs>
        <w:spacing w:line="100" w:lineRule="atLeast"/>
        <w:ind w:left="284"/>
        <w:jc w:val="both"/>
        <w:rPr>
          <w:sz w:val="26"/>
          <w:szCs w:val="26"/>
        </w:rPr>
      </w:pPr>
      <w:bookmarkStart w:id="7" w:name="bookmark13"/>
    </w:p>
    <w:p w:rsidR="007F7971" w:rsidRDefault="007F7971" w:rsidP="007F7971">
      <w:pPr>
        <w:pStyle w:val="1"/>
        <w:keepNext/>
        <w:numPr>
          <w:ilvl w:val="0"/>
          <w:numId w:val="2"/>
        </w:numPr>
        <w:tabs>
          <w:tab w:val="left" w:pos="8775"/>
        </w:tabs>
        <w:spacing w:line="100" w:lineRule="atLeast"/>
        <w:rPr>
          <w:sz w:val="26"/>
          <w:szCs w:val="26"/>
        </w:rPr>
      </w:pPr>
      <w:r>
        <w:rPr>
          <w:sz w:val="26"/>
          <w:szCs w:val="26"/>
        </w:rPr>
        <w:t>Заключительные положения</w:t>
      </w:r>
      <w:bookmarkEnd w:id="7"/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44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Настоящее Соглашение заключается сроком на один год, вступает в силу с момента подписания.</w:t>
      </w:r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54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По взаимному согласию Сторон в текст Соглашения могут вноситься изменения и дополнения, которые оформляются в письменной форме дополнительным соглашением и действительны со дня его подписания.</w:t>
      </w:r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49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Настоящее Соглашение может быть расторгнуто по инициативе любой из Сторон, о чем необходимо письменно уведомить другую Сторону (Стороны) не позднее, чем за три месяца до дня его расторжения.</w:t>
      </w:r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54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В случае если Стороны (одна из Сторон) за тридцать календарных дней до прекращения срока действия настоящего Соглашения не выразили в письменном виде намерение прекратить взаимодействие, Соглашение считается для всех Сторон продленным на один год.</w:t>
      </w:r>
    </w:p>
    <w:p w:rsidR="007F7971" w:rsidRDefault="007F7971" w:rsidP="007F7971">
      <w:pPr>
        <w:pStyle w:val="2"/>
        <w:numPr>
          <w:ilvl w:val="1"/>
          <w:numId w:val="2"/>
        </w:numPr>
        <w:tabs>
          <w:tab w:val="left" w:pos="144"/>
        </w:tabs>
        <w:spacing w:line="100" w:lineRule="atLeast"/>
        <w:ind w:left="-142" w:firstLine="426"/>
        <w:rPr>
          <w:sz w:val="26"/>
          <w:szCs w:val="26"/>
        </w:rPr>
      </w:pPr>
      <w:r>
        <w:rPr>
          <w:sz w:val="26"/>
          <w:szCs w:val="26"/>
        </w:rPr>
        <w:t>Соглашение составлено по одному экземпляру для каждой Стороны, имеющему одинаковую юридическую силу.</w:t>
      </w:r>
    </w:p>
    <w:p w:rsidR="007F7971" w:rsidRDefault="007F7971" w:rsidP="007F7971">
      <w:pPr>
        <w:pStyle w:val="2"/>
        <w:tabs>
          <w:tab w:val="left" w:pos="3552"/>
        </w:tabs>
        <w:spacing w:line="100" w:lineRule="atLeast"/>
        <w:ind w:left="284"/>
        <w:rPr>
          <w:sz w:val="26"/>
          <w:szCs w:val="26"/>
        </w:rPr>
      </w:pPr>
    </w:p>
    <w:tbl>
      <w:tblPr>
        <w:tblW w:w="0" w:type="auto"/>
        <w:tblInd w:w="-56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9"/>
        <w:gridCol w:w="5085"/>
      </w:tblGrid>
      <w:tr w:rsidR="007F7971" w:rsidTr="00F54162">
        <w:tc>
          <w:tcPr>
            <w:tcW w:w="5129" w:type="dxa"/>
          </w:tcPr>
          <w:p w:rsidR="007F7971" w:rsidRDefault="007F7971" w:rsidP="00F54162">
            <w:pPr>
              <w:snapToGrid w:val="0"/>
              <w:ind w:left="12" w:right="-1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филиала № 13  Государственного учреждения – Иркутского регионального о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деления Фонда социального страхования</w:t>
            </w:r>
          </w:p>
          <w:p w:rsidR="007F7971" w:rsidRDefault="007F7971" w:rsidP="00F54162">
            <w:pPr>
              <w:ind w:left="12" w:right="-1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Российской Федерации</w:t>
            </w:r>
          </w:p>
        </w:tc>
        <w:tc>
          <w:tcPr>
            <w:tcW w:w="5085" w:type="dxa"/>
          </w:tcPr>
          <w:p w:rsidR="007F7971" w:rsidRDefault="007F7971" w:rsidP="00F54162">
            <w:pPr>
              <w:snapToGrid w:val="0"/>
              <w:ind w:left="87" w:right="-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____________________________________________________________________________________________________________</w:t>
            </w:r>
          </w:p>
          <w:p w:rsidR="007F7971" w:rsidRDefault="007F7971" w:rsidP="00F54162">
            <w:pPr>
              <w:pStyle w:val="20"/>
              <w:tabs>
                <w:tab w:val="left" w:leader="underscore" w:pos="5317"/>
              </w:tabs>
              <w:spacing w:before="0" w:after="0" w:line="100" w:lineRule="atLeast"/>
              <w:ind w:left="87" w:right="-3"/>
              <w:jc w:val="center"/>
              <w:rPr>
                <w:sz w:val="26"/>
                <w:szCs w:val="26"/>
              </w:rPr>
            </w:pPr>
          </w:p>
        </w:tc>
      </w:tr>
      <w:tr w:rsidR="007F7971" w:rsidTr="00F54162">
        <w:tc>
          <w:tcPr>
            <w:tcW w:w="5129" w:type="dxa"/>
          </w:tcPr>
          <w:p w:rsidR="007F7971" w:rsidRDefault="007F7971" w:rsidP="00F54162">
            <w:pPr>
              <w:pStyle w:val="20"/>
              <w:tabs>
                <w:tab w:val="left" w:pos="1158"/>
              </w:tabs>
              <w:snapToGrid w:val="0"/>
              <w:spacing w:before="0" w:after="0" w:line="100" w:lineRule="atLeast"/>
              <w:ind w:left="12" w:right="-18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7F7971" w:rsidRDefault="007F7971" w:rsidP="00F54162">
            <w:pPr>
              <w:pStyle w:val="20"/>
              <w:tabs>
                <w:tab w:val="left" w:pos="1158"/>
              </w:tabs>
              <w:spacing w:before="0" w:after="0" w:line="100" w:lineRule="atLeast"/>
              <w:ind w:left="12" w:right="-18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____________________________ Е.Н.Рябцева</w:t>
            </w:r>
          </w:p>
        </w:tc>
        <w:tc>
          <w:tcPr>
            <w:tcW w:w="5085" w:type="dxa"/>
          </w:tcPr>
          <w:p w:rsidR="007F7971" w:rsidRDefault="007F7971" w:rsidP="00F54162">
            <w:pPr>
              <w:pStyle w:val="20"/>
              <w:snapToGrid w:val="0"/>
              <w:spacing w:before="0" w:after="0" w:line="100" w:lineRule="atLeast"/>
              <w:ind w:left="-3" w:right="-63" w:hanging="15"/>
              <w:rPr>
                <w:rFonts w:ascii="Times New Roman" w:hAnsi="Times New Roman"/>
                <w:sz w:val="26"/>
                <w:szCs w:val="26"/>
              </w:rPr>
            </w:pPr>
          </w:p>
          <w:p w:rsidR="007F7971" w:rsidRDefault="007F7971" w:rsidP="00F54162">
            <w:pPr>
              <w:pStyle w:val="20"/>
              <w:spacing w:before="0" w:after="0" w:line="100" w:lineRule="atLeast"/>
              <w:ind w:left="-3" w:right="-63" w:hanging="1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_________________/_________________</w:t>
            </w:r>
          </w:p>
        </w:tc>
      </w:tr>
    </w:tbl>
    <w:p w:rsidR="007F7971" w:rsidRDefault="007F7971" w:rsidP="007F7971">
      <w:pPr>
        <w:ind w:left="-585" w:right="-285" w:firstLine="585"/>
        <w:rPr>
          <w:sz w:val="20"/>
          <w:szCs w:val="20"/>
        </w:rPr>
      </w:pPr>
      <w:r>
        <w:rPr>
          <w:sz w:val="26"/>
          <w:szCs w:val="26"/>
        </w:rPr>
        <w:t xml:space="preserve">         </w:t>
      </w:r>
      <w:r>
        <w:rPr>
          <w:sz w:val="20"/>
          <w:szCs w:val="20"/>
        </w:rPr>
        <w:t xml:space="preserve">         м.п.                                                                                                      м.п.</w:t>
      </w:r>
    </w:p>
    <w:p w:rsidR="007F7971" w:rsidRDefault="007F7971" w:rsidP="007F7971">
      <w:pPr>
        <w:ind w:left="-142" w:right="-568" w:firstLine="426"/>
        <w:jc w:val="both"/>
      </w:pPr>
    </w:p>
    <w:p w:rsidR="00DE37F9" w:rsidRDefault="00DE37F9"/>
    <w:sectPr w:rsidR="00DE37F9">
      <w:footnotePr>
        <w:pos w:val="beneathText"/>
      </w:footnotePr>
      <w:pgSz w:w="11905" w:h="16837"/>
      <w:pgMar w:top="564" w:right="851" w:bottom="1129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pos w:val="beneathText"/>
  </w:footnotePr>
  <w:compat>
    <w:useFELayout/>
  </w:compat>
  <w:rsids>
    <w:rsidRoot w:val="007F7971"/>
    <w:rsid w:val="007F7971"/>
    <w:rsid w:val="00DE3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№1"/>
    <w:rsid w:val="007F7971"/>
    <w:pPr>
      <w:suppressAutoHyphens/>
      <w:spacing w:after="0" w:line="351" w:lineRule="exact"/>
      <w:jc w:val="center"/>
    </w:pPr>
    <w:rPr>
      <w:rFonts w:ascii="Times New Roman" w:eastAsia="Times New Roman" w:hAnsi="Times New Roman" w:cs="Times New Roman"/>
      <w:b/>
      <w:bCs/>
      <w:kern w:val="1"/>
      <w:sz w:val="28"/>
      <w:szCs w:val="28"/>
      <w:lang w:bidi="ru-RU"/>
    </w:rPr>
  </w:style>
  <w:style w:type="paragraph" w:customStyle="1" w:styleId="10">
    <w:name w:val="Основной текст (10)"/>
    <w:rsid w:val="007F7971"/>
    <w:pPr>
      <w:suppressAutoHyphens/>
      <w:spacing w:after="0" w:line="322" w:lineRule="exact"/>
      <w:jc w:val="right"/>
    </w:pPr>
    <w:rPr>
      <w:rFonts w:ascii="Times New Roman" w:eastAsia="Times New Roman" w:hAnsi="Times New Roman" w:cs="Times New Roman"/>
      <w:b/>
      <w:bCs/>
      <w:kern w:val="1"/>
      <w:sz w:val="28"/>
      <w:szCs w:val="28"/>
      <w:lang w:bidi="ru-RU"/>
    </w:rPr>
  </w:style>
  <w:style w:type="paragraph" w:customStyle="1" w:styleId="2">
    <w:name w:val="Основной текст (2)"/>
    <w:rsid w:val="007F7971"/>
    <w:pPr>
      <w:suppressAutoHyphens/>
      <w:spacing w:after="0" w:line="322" w:lineRule="exact"/>
      <w:jc w:val="both"/>
    </w:pPr>
    <w:rPr>
      <w:rFonts w:ascii="Times New Roman" w:eastAsia="Times New Roman" w:hAnsi="Times New Roman" w:cs="Times New Roman"/>
      <w:kern w:val="1"/>
      <w:sz w:val="28"/>
      <w:szCs w:val="28"/>
      <w:lang w:bidi="ru-RU"/>
    </w:rPr>
  </w:style>
  <w:style w:type="paragraph" w:customStyle="1" w:styleId="20">
    <w:name w:val="Основной текст2"/>
    <w:basedOn w:val="a"/>
    <w:rsid w:val="007F7971"/>
    <w:pPr>
      <w:spacing w:before="360" w:after="240" w:line="298" w:lineRule="exact"/>
      <w:jc w:val="both"/>
    </w:pPr>
    <w:rPr>
      <w:rFonts w:ascii="Cambria" w:eastAsia="Times New Roman" w:hAnsi="Cambria" w:cs="Times New Roman"/>
      <w:spacing w:val="-2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1231</Words>
  <Characters>7020</Characters>
  <Application>Microsoft Office Word</Application>
  <DocSecurity>0</DocSecurity>
  <Lines>58</Lines>
  <Paragraphs>16</Paragraphs>
  <ScaleCrop>false</ScaleCrop>
  <Company>StartSoft</Company>
  <LinksUpToDate>false</LinksUpToDate>
  <CharactersWithSpaces>8235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Кадры</cp:lastModifiedBy>
  <cp:revision>3</cp:revision>
  <dcterms:created xsi:type="dcterms:W3CDTF">2017-06-16T06:36:00Z</dcterms:created>
  <dcterms:modified xsi:type="dcterms:W3CDTF">2017-06-16T06:37:00Z</dcterms:modified>
</cp:coreProperties>
</file>