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1F" w:rsidRPr="00AB201F" w:rsidRDefault="00AB201F" w:rsidP="00AB201F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</w:pPr>
      <w:r w:rsidRPr="00AB201F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>Утверждена Концепция развития системы профилактики безнадзорности и правонарушений несовершеннолетних на период 2020 года</w:t>
      </w:r>
    </w:p>
    <w:p w:rsidR="00AB201F" w:rsidRPr="00AB201F" w:rsidRDefault="00AB201F" w:rsidP="00AB20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B201F">
        <w:rPr>
          <w:rFonts w:ascii="Arial" w:eastAsia="Times New Roman" w:hAnsi="Arial" w:cs="Arial"/>
          <w:color w:val="486DAA"/>
          <w:sz w:val="23"/>
        </w:rPr>
        <w:t>03.04.2017</w:t>
      </w:r>
    </w:p>
    <w:p w:rsidR="00AB201F" w:rsidRPr="00AB201F" w:rsidRDefault="00AB201F" w:rsidP="00AB201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AB201F">
        <w:rPr>
          <w:rFonts w:ascii="Arial" w:eastAsia="Times New Roman" w:hAnsi="Arial" w:cs="Arial"/>
          <w:b/>
          <w:bCs/>
          <w:color w:val="000000"/>
          <w:sz w:val="27"/>
          <w:szCs w:val="27"/>
        </w:rPr>
        <w:t>Утверждена Концепция развития системы профилактики безнадзорности и правонарушений несовершеннолетних на период 2020 года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hyperlink r:id="rId4" w:history="1">
        <w:r w:rsidRPr="00AB201F">
          <w:rPr>
            <w:rFonts w:ascii="Verdana" w:eastAsia="Times New Roman" w:hAnsi="Verdana" w:cs="Arial"/>
            <w:color w:val="002971"/>
            <w:sz w:val="20"/>
            <w:u w:val="single"/>
          </w:rPr>
          <w:t>Распоряжением Правительства Российской Федерации от 22 марта 2017 года № 520-р</w:t>
        </w:r>
      </w:hyperlink>
      <w:r w:rsidRPr="00AB201F">
        <w:rPr>
          <w:rFonts w:ascii="Verdana" w:eastAsia="Times New Roman" w:hAnsi="Verdana" w:cs="Arial"/>
          <w:color w:val="000000"/>
          <w:sz w:val="20"/>
        </w:rPr>
        <w:t> </w:t>
      </w:r>
      <w:r w:rsidRPr="00AB201F">
        <w:rPr>
          <w:rFonts w:ascii="Verdana" w:eastAsia="Times New Roman" w:hAnsi="Verdana" w:cs="Arial"/>
          <w:color w:val="000000"/>
          <w:sz w:val="20"/>
          <w:szCs w:val="20"/>
        </w:rPr>
        <w:t>утверждена Концепция развития системы профилактики безнадзорности и правонарушений несовершеннолетних на период до 2020 года и план мероприятий по ее реализации.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 Концепция должна стать основой для принятия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решений в области правоприменительной деятельности, касающихся повышения эффективности системы профилактики безнадзорности и правонарушений несовершеннолетних и создания условий для их успешной социализации (</w:t>
      </w:r>
      <w:proofErr w:type="spellStart"/>
      <w:r w:rsidRPr="00AB201F">
        <w:rPr>
          <w:rFonts w:ascii="Verdana" w:eastAsia="Times New Roman" w:hAnsi="Verdana" w:cs="Arial"/>
          <w:color w:val="000000"/>
          <w:sz w:val="20"/>
          <w:szCs w:val="20"/>
        </w:rPr>
        <w:t>ресоциализации</w:t>
      </w:r>
      <w:proofErr w:type="spellEnd"/>
      <w:r w:rsidRPr="00AB201F">
        <w:rPr>
          <w:rFonts w:ascii="Verdana" w:eastAsia="Times New Roman" w:hAnsi="Verdana" w:cs="Arial"/>
          <w:color w:val="000000"/>
          <w:sz w:val="20"/>
          <w:szCs w:val="20"/>
        </w:rPr>
        <w:t>).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Основными направлениями развития системы профилактики безнадзорности и правонарушений несовершеннолетних являются: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- совершенствование нормативно-правового регулирования в сфере профилактики безнадзорности и правонарушений несовершеннолетних;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- развитие эффективной модели системы профилактики безнадзорности и правонарушений несовершеннолетних;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- информационно-методическое обеспечение системы профилактики безнадзорности и правонарушений несовершеннолетних;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- развитие кадрового потенциала системы профилактики безнадзорности и правонарушений несовершеннолетних.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   По итогам реализации Концепции в Российской Федерации должна быть сформирована система дополнительных мер, направленных на выявление и устранение причин и условий, способствующих правонарушениям и антиобщественным действиям несовершеннолетних, развитие системы профилактики безнадзорности и правонарушений несовершеннолетних.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  Оценка эффективности реализации Концепции будет проводиться на основе данных постоянного мониторинга. По результатам реализации Концепции к 2020 году планируется достигнуть таких целевых показателей (индикаторов), как: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  - снижение доли несовершеннолетних, совершивших преступления, в общей численности несовершеннолетних в возрасте от 14 до 17 лет;</w:t>
      </w:r>
    </w:p>
    <w:p w:rsidR="00AB201F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  - снижение доли осужденных несовершеннолетних, совершивших повторные преступления, в общей численности несовершеннолетних, состоящих на учете в уголовно-исполнительных инспекциях;</w:t>
      </w:r>
    </w:p>
    <w:p w:rsidR="00D2501A" w:rsidRPr="00AB201F" w:rsidRDefault="00AB201F" w:rsidP="00AB20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AB201F">
        <w:rPr>
          <w:rFonts w:ascii="Verdana" w:eastAsia="Times New Roman" w:hAnsi="Verdana" w:cs="Arial"/>
          <w:color w:val="000000"/>
          <w:sz w:val="20"/>
          <w:szCs w:val="20"/>
        </w:rPr>
        <w:t>  - повышение до 100 процентов доли несовершеннолетних, приступивших к обучению в общеобразовательных организациях, в общей численности несовершеннолетних, подлежащих обучению.</w:t>
      </w:r>
    </w:p>
    <w:sectPr w:rsidR="00D2501A" w:rsidRPr="00AB201F" w:rsidSect="00AF352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352C"/>
    <w:rsid w:val="00251CC9"/>
    <w:rsid w:val="002541B6"/>
    <w:rsid w:val="00530262"/>
    <w:rsid w:val="00AB201F"/>
    <w:rsid w:val="00AF352C"/>
    <w:rsid w:val="00D2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B6"/>
  </w:style>
  <w:style w:type="paragraph" w:styleId="1">
    <w:name w:val="heading 1"/>
    <w:basedOn w:val="a"/>
    <w:link w:val="10"/>
    <w:uiPriority w:val="9"/>
    <w:qFormat/>
    <w:rsid w:val="00AF3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F3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5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F35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AF352C"/>
  </w:style>
  <w:style w:type="paragraph" w:styleId="a3">
    <w:name w:val="Normal (Web)"/>
    <w:basedOn w:val="a"/>
    <w:uiPriority w:val="99"/>
    <w:semiHidden/>
    <w:unhideWhenUsed/>
    <w:rsid w:val="00AF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352C"/>
    <w:rPr>
      <w:b/>
      <w:bCs/>
    </w:rPr>
  </w:style>
  <w:style w:type="character" w:styleId="a5">
    <w:name w:val="Hyperlink"/>
    <w:basedOn w:val="a0"/>
    <w:uiPriority w:val="99"/>
    <w:semiHidden/>
    <w:unhideWhenUsed/>
    <w:rsid w:val="00AB201F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2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kobl.ru/sites/kdnizp/news/koncepciya%20po%20profilaktike%20do%202020%20god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2017-04-10T05:46:00Z</dcterms:created>
  <dcterms:modified xsi:type="dcterms:W3CDTF">2017-04-10T06:21:00Z</dcterms:modified>
</cp:coreProperties>
</file>