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9C5" w:rsidRPr="008819C5" w:rsidRDefault="008819C5" w:rsidP="008819C5">
      <w:pPr>
        <w:shd w:val="clear" w:color="auto" w:fill="FFFFFF"/>
        <w:spacing w:after="225" w:line="240" w:lineRule="auto"/>
        <w:jc w:val="center"/>
        <w:outlineLvl w:val="0"/>
        <w:rPr>
          <w:rFonts w:ascii="Arial" w:eastAsia="Times New Roman" w:hAnsi="Arial" w:cs="Arial"/>
          <w:b/>
          <w:bCs/>
          <w:color w:val="3D3D3D"/>
          <w:kern w:val="36"/>
          <w:sz w:val="36"/>
          <w:szCs w:val="36"/>
        </w:rPr>
      </w:pPr>
      <w:r w:rsidRPr="008819C5">
        <w:rPr>
          <w:rFonts w:ascii="Arial" w:eastAsia="Times New Roman" w:hAnsi="Arial" w:cs="Arial"/>
          <w:b/>
          <w:bCs/>
          <w:color w:val="3D3D3D"/>
          <w:kern w:val="36"/>
          <w:sz w:val="36"/>
          <w:szCs w:val="36"/>
        </w:rPr>
        <w:t xml:space="preserve">Критерии отнесения семей к </w:t>
      </w:r>
      <w:proofErr w:type="gramStart"/>
      <w:r w:rsidRPr="008819C5">
        <w:rPr>
          <w:rFonts w:ascii="Arial" w:eastAsia="Times New Roman" w:hAnsi="Arial" w:cs="Arial"/>
          <w:b/>
          <w:bCs/>
          <w:color w:val="3D3D3D"/>
          <w:kern w:val="36"/>
          <w:sz w:val="36"/>
          <w:szCs w:val="36"/>
        </w:rPr>
        <w:t>находящимся</w:t>
      </w:r>
      <w:proofErr w:type="gramEnd"/>
      <w:r w:rsidRPr="008819C5">
        <w:rPr>
          <w:rFonts w:ascii="Arial" w:eastAsia="Times New Roman" w:hAnsi="Arial" w:cs="Arial"/>
          <w:b/>
          <w:bCs/>
          <w:color w:val="3D3D3D"/>
          <w:kern w:val="36"/>
          <w:sz w:val="36"/>
          <w:szCs w:val="36"/>
        </w:rPr>
        <w:t xml:space="preserve"> в социально опасном положении будут уточнены</w:t>
      </w:r>
    </w:p>
    <w:p w:rsidR="008819C5" w:rsidRPr="008819C5" w:rsidRDefault="008819C5" w:rsidP="008819C5">
      <w:pPr>
        <w:shd w:val="clear" w:color="auto" w:fill="FFFFFF"/>
        <w:spacing w:after="0" w:line="240" w:lineRule="auto"/>
        <w:jc w:val="both"/>
        <w:rPr>
          <w:rFonts w:ascii="Arial" w:eastAsia="Times New Roman" w:hAnsi="Arial" w:cs="Arial"/>
          <w:color w:val="000000"/>
          <w:sz w:val="23"/>
          <w:szCs w:val="23"/>
        </w:rPr>
      </w:pPr>
      <w:r w:rsidRPr="008819C5">
        <w:rPr>
          <w:rFonts w:ascii="Arial" w:eastAsia="Times New Roman" w:hAnsi="Arial" w:cs="Arial"/>
          <w:color w:val="486DAA"/>
          <w:sz w:val="23"/>
        </w:rPr>
        <w:t>05.04.2017</w:t>
      </w:r>
    </w:p>
    <w:p w:rsidR="008819C5" w:rsidRPr="008819C5" w:rsidRDefault="008819C5" w:rsidP="008819C5">
      <w:pPr>
        <w:shd w:val="clear" w:color="auto" w:fill="FFFFFF"/>
        <w:spacing w:after="0" w:line="240" w:lineRule="auto"/>
        <w:jc w:val="both"/>
        <w:outlineLvl w:val="2"/>
        <w:rPr>
          <w:rFonts w:ascii="Arial" w:eastAsia="Times New Roman" w:hAnsi="Arial" w:cs="Arial"/>
          <w:b/>
          <w:bCs/>
          <w:color w:val="000000"/>
          <w:sz w:val="27"/>
          <w:szCs w:val="27"/>
        </w:rPr>
      </w:pPr>
      <w:r w:rsidRPr="008819C5">
        <w:rPr>
          <w:rFonts w:ascii="Arial" w:eastAsia="Times New Roman" w:hAnsi="Arial" w:cs="Arial"/>
          <w:b/>
          <w:bCs/>
          <w:color w:val="000000"/>
          <w:sz w:val="27"/>
          <w:szCs w:val="27"/>
        </w:rPr>
        <w:t xml:space="preserve">Критерии отнесения семей к </w:t>
      </w:r>
      <w:proofErr w:type="gramStart"/>
      <w:r w:rsidRPr="008819C5">
        <w:rPr>
          <w:rFonts w:ascii="Arial" w:eastAsia="Times New Roman" w:hAnsi="Arial" w:cs="Arial"/>
          <w:b/>
          <w:bCs/>
          <w:color w:val="000000"/>
          <w:sz w:val="27"/>
          <w:szCs w:val="27"/>
        </w:rPr>
        <w:t>находящимся</w:t>
      </w:r>
      <w:proofErr w:type="gramEnd"/>
      <w:r w:rsidRPr="008819C5">
        <w:rPr>
          <w:rFonts w:ascii="Arial" w:eastAsia="Times New Roman" w:hAnsi="Arial" w:cs="Arial"/>
          <w:b/>
          <w:bCs/>
          <w:color w:val="000000"/>
          <w:sz w:val="27"/>
          <w:szCs w:val="27"/>
        </w:rPr>
        <w:t xml:space="preserve"> в социально опасном положении будут уточнены</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В последнее время в экспертном сообществе активно обсуждается необходимость внесения изменений в Семейный кодекс РФ, в том числе об ограничении и конкретизации оснований для отобрания ребенка из семьи. Так, согласно действующей формулировке статьи 77 Семейного кодекса РФ, органы опеки и попечительства вправе отобрать ребенка у родителей или других лиц, на попечении которых он находится, при непосредственной угрозе его жизни или здоровью. Предлагается, в частности, дополнить эту норму положением о том, что решение об изъятии ребенка может быть принято только при условии, что такая угроза вызвана именно противоправными действиями родителей.</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 xml:space="preserve"> Ряд экспертов считает необходимым запретить любое вмешательство в семью, кроме случаев, когда она находится в социально опасном положении, определив при этом конкретные характеристики такого положения. </w:t>
      </w:r>
      <w:proofErr w:type="gramStart"/>
      <w:r w:rsidRPr="008819C5">
        <w:rPr>
          <w:rFonts w:ascii="Verdana" w:eastAsia="Times New Roman" w:hAnsi="Verdana" w:cs="Arial"/>
          <w:color w:val="000000"/>
          <w:sz w:val="20"/>
          <w:szCs w:val="20"/>
        </w:rPr>
        <w:t>Размытые формулировки данного понятия в действующем законодательстве (например, в ст. 1 Федерального закона от 24 июня 1999 г. № 120-ФЗ "Об основах системы профилактики безнадзорности и правонарушений несовершеннолетних") приводят к необоснованному расширению оснований для отобрания детей, отметила эксперт аппарата Общественного уполномоченного по защите семьи в Санкт-Петербурге и Ленинградской области</w:t>
      </w:r>
      <w:r w:rsidRPr="008819C5">
        <w:rPr>
          <w:rFonts w:ascii="Verdana" w:eastAsia="Times New Roman" w:hAnsi="Verdana" w:cs="Arial"/>
          <w:color w:val="000000"/>
          <w:sz w:val="20"/>
        </w:rPr>
        <w:t> </w:t>
      </w:r>
      <w:r w:rsidRPr="008819C5">
        <w:rPr>
          <w:rFonts w:ascii="Verdana" w:eastAsia="Times New Roman" w:hAnsi="Verdana" w:cs="Arial"/>
          <w:b/>
          <w:bCs/>
          <w:color w:val="000000"/>
          <w:sz w:val="20"/>
          <w:szCs w:val="20"/>
        </w:rPr>
        <w:t xml:space="preserve">Анна </w:t>
      </w:r>
      <w:proofErr w:type="spellStart"/>
      <w:r w:rsidRPr="008819C5">
        <w:rPr>
          <w:rFonts w:ascii="Verdana" w:eastAsia="Times New Roman" w:hAnsi="Verdana" w:cs="Arial"/>
          <w:b/>
          <w:bCs/>
          <w:color w:val="000000"/>
          <w:sz w:val="20"/>
          <w:szCs w:val="20"/>
        </w:rPr>
        <w:t>Швабауэр</w:t>
      </w:r>
      <w:proofErr w:type="spellEnd"/>
      <w:r w:rsidRPr="008819C5">
        <w:rPr>
          <w:rFonts w:ascii="Verdana" w:eastAsia="Times New Roman" w:hAnsi="Verdana" w:cs="Arial"/>
          <w:b/>
          <w:bCs/>
          <w:color w:val="000000"/>
          <w:sz w:val="20"/>
        </w:rPr>
        <w:t> </w:t>
      </w:r>
      <w:r w:rsidRPr="008819C5">
        <w:rPr>
          <w:rFonts w:ascii="Verdana" w:eastAsia="Times New Roman" w:hAnsi="Verdana" w:cs="Arial"/>
          <w:color w:val="000000"/>
          <w:sz w:val="20"/>
          <w:szCs w:val="20"/>
        </w:rPr>
        <w:t>в ходе состоявшихся вчера в Совете Федерации парламентских слушаний на</w:t>
      </w:r>
      <w:proofErr w:type="gramEnd"/>
      <w:r w:rsidRPr="008819C5">
        <w:rPr>
          <w:rFonts w:ascii="Verdana" w:eastAsia="Times New Roman" w:hAnsi="Verdana" w:cs="Arial"/>
          <w:color w:val="000000"/>
          <w:sz w:val="20"/>
          <w:szCs w:val="20"/>
        </w:rPr>
        <w:t xml:space="preserve"> тему: "Концепция </w:t>
      </w:r>
      <w:proofErr w:type="spellStart"/>
      <w:r w:rsidRPr="008819C5">
        <w:rPr>
          <w:rFonts w:ascii="Verdana" w:eastAsia="Times New Roman" w:hAnsi="Verdana" w:cs="Arial"/>
          <w:color w:val="000000"/>
          <w:sz w:val="20"/>
          <w:szCs w:val="20"/>
        </w:rPr>
        <w:t>родительско-детских</w:t>
      </w:r>
      <w:proofErr w:type="spellEnd"/>
      <w:r w:rsidRPr="008819C5">
        <w:rPr>
          <w:rFonts w:ascii="Verdana" w:eastAsia="Times New Roman" w:hAnsi="Verdana" w:cs="Arial"/>
          <w:color w:val="000000"/>
          <w:sz w:val="20"/>
          <w:szCs w:val="20"/>
        </w:rPr>
        <w:t xml:space="preserve"> отношений в Семейном кодексе РФ".</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 xml:space="preserve"> Так, критерии определения детей и семей, находящихся в социально опасном положении, устанавливаются, например, утверждаемыми в регионах правилами взаимодействия органов системы профилактики безнадзорности и правонарушений несовершеннолетних. </w:t>
      </w:r>
      <w:proofErr w:type="gramStart"/>
      <w:r w:rsidRPr="008819C5">
        <w:rPr>
          <w:rFonts w:ascii="Verdana" w:eastAsia="Times New Roman" w:hAnsi="Verdana" w:cs="Arial"/>
          <w:color w:val="000000"/>
          <w:sz w:val="20"/>
          <w:szCs w:val="20"/>
        </w:rPr>
        <w:t>В соответствующем акте Санкт-Петербурга (распоряжение Комитета по вопросам законности, правопорядка и безопасности Санкт-Петербурга от 18 января 2016 г. № 2-р) к ним отнесены, к примеру, недостаток заботы, обусловленный болезнью, бедностью, неопытностью родителей или законных представителей, проживание несовершеннолетнего в семье с наличием стрессовых факторов: безработица, финансовые проблемы, неблагоприятные события в жизни семьи и др. Эксперт отметила, что такие ситуации случаются практически в</w:t>
      </w:r>
      <w:proofErr w:type="gramEnd"/>
      <w:r w:rsidRPr="008819C5">
        <w:rPr>
          <w:rFonts w:ascii="Verdana" w:eastAsia="Times New Roman" w:hAnsi="Verdana" w:cs="Arial"/>
          <w:color w:val="000000"/>
          <w:sz w:val="20"/>
          <w:szCs w:val="20"/>
        </w:rPr>
        <w:t xml:space="preserve"> каждой семье, и предложила считать социально опасными только те семьи, члены которых страдают хроническим алкоголизмом, наркоманией, занимаются проституцией или бродяжничеством.</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 xml:space="preserve"> В случае же признания ребенка оставшимся без попечения родителей (статья 121 Семейного кодекса РФ) преимущественное право на оформление опеки и попечительства должны иметь родственники – это позволит оставить ребенка в </w:t>
      </w:r>
      <w:proofErr w:type="gramStart"/>
      <w:r w:rsidRPr="008819C5">
        <w:rPr>
          <w:rFonts w:ascii="Verdana" w:eastAsia="Times New Roman" w:hAnsi="Verdana" w:cs="Arial"/>
          <w:color w:val="000000"/>
          <w:sz w:val="20"/>
          <w:szCs w:val="20"/>
        </w:rPr>
        <w:t>привычной среде</w:t>
      </w:r>
      <w:proofErr w:type="gramEnd"/>
      <w:r w:rsidRPr="008819C5">
        <w:rPr>
          <w:rFonts w:ascii="Verdana" w:eastAsia="Times New Roman" w:hAnsi="Verdana" w:cs="Arial"/>
          <w:color w:val="000000"/>
          <w:sz w:val="20"/>
          <w:szCs w:val="20"/>
        </w:rPr>
        <w:t>, уверены эксперты. Причем нужно подумать об установлении упрощенного порядка оформления таких лиц в качестве опекунов или попечителей, подчеркнула председатель Совета по защите семьи и традиционных семейных ценностей при Уполномоченном при Президенте РФ по правам ребенка, председатель Ассоциации родительских комитетов и сообществ</w:t>
      </w:r>
      <w:r w:rsidRPr="008819C5">
        <w:rPr>
          <w:rFonts w:ascii="Verdana" w:eastAsia="Times New Roman" w:hAnsi="Verdana" w:cs="Arial"/>
          <w:color w:val="000000"/>
          <w:sz w:val="20"/>
        </w:rPr>
        <w:t> </w:t>
      </w:r>
      <w:r w:rsidRPr="008819C5">
        <w:rPr>
          <w:rFonts w:ascii="Verdana" w:eastAsia="Times New Roman" w:hAnsi="Verdana" w:cs="Arial"/>
          <w:b/>
          <w:bCs/>
          <w:color w:val="000000"/>
          <w:sz w:val="20"/>
          <w:szCs w:val="20"/>
        </w:rPr>
        <w:t xml:space="preserve">Ольга </w:t>
      </w:r>
      <w:proofErr w:type="spellStart"/>
      <w:r w:rsidRPr="008819C5">
        <w:rPr>
          <w:rFonts w:ascii="Verdana" w:eastAsia="Times New Roman" w:hAnsi="Verdana" w:cs="Arial"/>
          <w:b/>
          <w:bCs/>
          <w:color w:val="000000"/>
          <w:sz w:val="20"/>
          <w:szCs w:val="20"/>
        </w:rPr>
        <w:t>Леткова</w:t>
      </w:r>
      <w:proofErr w:type="spellEnd"/>
      <w:r w:rsidRPr="008819C5">
        <w:rPr>
          <w:rFonts w:ascii="Verdana" w:eastAsia="Times New Roman" w:hAnsi="Verdana" w:cs="Arial"/>
          <w:color w:val="000000"/>
          <w:sz w:val="20"/>
          <w:szCs w:val="20"/>
        </w:rPr>
        <w:t xml:space="preserve">. </w:t>
      </w:r>
      <w:proofErr w:type="gramStart"/>
      <w:r w:rsidRPr="008819C5">
        <w:rPr>
          <w:rFonts w:ascii="Verdana" w:eastAsia="Times New Roman" w:hAnsi="Verdana" w:cs="Arial"/>
          <w:color w:val="000000"/>
          <w:sz w:val="20"/>
          <w:szCs w:val="20"/>
        </w:rPr>
        <w:t>А председатель Патриаршей комиссии по вопросам семьи, защиты материнства и детства</w:t>
      </w:r>
      <w:r w:rsidRPr="008819C5">
        <w:rPr>
          <w:rFonts w:ascii="Verdana" w:eastAsia="Times New Roman" w:hAnsi="Verdana" w:cs="Arial"/>
          <w:b/>
          <w:bCs/>
          <w:color w:val="000000"/>
          <w:sz w:val="20"/>
        </w:rPr>
        <w:t> </w:t>
      </w:r>
      <w:r w:rsidRPr="008819C5">
        <w:rPr>
          <w:rFonts w:ascii="Verdana" w:eastAsia="Times New Roman" w:hAnsi="Verdana" w:cs="Arial"/>
          <w:b/>
          <w:bCs/>
          <w:color w:val="000000"/>
          <w:sz w:val="20"/>
          <w:szCs w:val="20"/>
        </w:rPr>
        <w:t>Дмитрий Смирнов</w:t>
      </w:r>
      <w:r w:rsidRPr="008819C5">
        <w:rPr>
          <w:rFonts w:ascii="Verdana" w:eastAsia="Times New Roman" w:hAnsi="Verdana" w:cs="Arial"/>
          <w:b/>
          <w:bCs/>
          <w:color w:val="000000"/>
          <w:sz w:val="20"/>
        </w:rPr>
        <w:t> </w:t>
      </w:r>
      <w:r w:rsidRPr="008819C5">
        <w:rPr>
          <w:rFonts w:ascii="Verdana" w:eastAsia="Times New Roman" w:hAnsi="Verdana" w:cs="Arial"/>
          <w:color w:val="000000"/>
          <w:sz w:val="20"/>
          <w:szCs w:val="20"/>
        </w:rPr>
        <w:t>предложил закрепить в законодательстве возможность временно передавать детей на воспитание и другим лицам, например друзьям семьи, – по аналогии с правом на временное помещение детей в образовательные, медицинские и оказывающие социальные услуги организации в случаях, когда родители, усыновители либо опекуны или попечители по уважительным причинам не могут исполнять</w:t>
      </w:r>
      <w:proofErr w:type="gramEnd"/>
      <w:r w:rsidRPr="008819C5">
        <w:rPr>
          <w:rFonts w:ascii="Verdana" w:eastAsia="Times New Roman" w:hAnsi="Verdana" w:cs="Arial"/>
          <w:color w:val="000000"/>
          <w:sz w:val="20"/>
          <w:szCs w:val="20"/>
        </w:rPr>
        <w:t xml:space="preserve"> свои обязанности в отношении ребенка (пункт 2 статьи 155.1 Семейного кодекса РФ).</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 xml:space="preserve"> Требуют корректировки и нормы, регулирующие деятельность органов опеки и попечительства, отметила в свою очередь заместитель руководителя Департамента труда и социальной защиты населения </w:t>
      </w:r>
      <w:proofErr w:type="gramStart"/>
      <w:r w:rsidRPr="008819C5">
        <w:rPr>
          <w:rFonts w:ascii="Verdana" w:eastAsia="Times New Roman" w:hAnsi="Verdana" w:cs="Arial"/>
          <w:color w:val="000000"/>
          <w:sz w:val="20"/>
          <w:szCs w:val="20"/>
        </w:rPr>
        <w:t>г</w:t>
      </w:r>
      <w:proofErr w:type="gramEnd"/>
      <w:r w:rsidRPr="008819C5">
        <w:rPr>
          <w:rFonts w:ascii="Verdana" w:eastAsia="Times New Roman" w:hAnsi="Verdana" w:cs="Arial"/>
          <w:color w:val="000000"/>
          <w:sz w:val="20"/>
          <w:szCs w:val="20"/>
        </w:rPr>
        <w:t xml:space="preserve">. </w:t>
      </w:r>
      <w:proofErr w:type="spellStart"/>
      <w:r w:rsidRPr="008819C5">
        <w:rPr>
          <w:rFonts w:ascii="Verdana" w:eastAsia="Times New Roman" w:hAnsi="Verdana" w:cs="Arial"/>
          <w:color w:val="000000"/>
          <w:sz w:val="20"/>
          <w:szCs w:val="20"/>
        </w:rPr>
        <w:t>Москвы</w:t>
      </w:r>
      <w:r w:rsidRPr="008819C5">
        <w:rPr>
          <w:rFonts w:ascii="Verdana" w:eastAsia="Times New Roman" w:hAnsi="Verdana" w:cs="Arial"/>
          <w:b/>
          <w:bCs/>
          <w:color w:val="000000"/>
          <w:sz w:val="20"/>
          <w:szCs w:val="20"/>
        </w:rPr>
        <w:t>Алла</w:t>
      </w:r>
      <w:proofErr w:type="spellEnd"/>
      <w:r w:rsidRPr="008819C5">
        <w:rPr>
          <w:rFonts w:ascii="Verdana" w:eastAsia="Times New Roman" w:hAnsi="Verdana" w:cs="Arial"/>
          <w:b/>
          <w:bCs/>
          <w:color w:val="000000"/>
          <w:sz w:val="20"/>
          <w:szCs w:val="20"/>
        </w:rPr>
        <w:t xml:space="preserve"> </w:t>
      </w:r>
      <w:proofErr w:type="spellStart"/>
      <w:r w:rsidRPr="008819C5">
        <w:rPr>
          <w:rFonts w:ascii="Verdana" w:eastAsia="Times New Roman" w:hAnsi="Verdana" w:cs="Arial"/>
          <w:b/>
          <w:bCs/>
          <w:color w:val="000000"/>
          <w:sz w:val="20"/>
          <w:szCs w:val="20"/>
        </w:rPr>
        <w:t>Дзугаева</w:t>
      </w:r>
      <w:proofErr w:type="spellEnd"/>
      <w:r w:rsidRPr="008819C5">
        <w:rPr>
          <w:rFonts w:ascii="Verdana" w:eastAsia="Times New Roman" w:hAnsi="Verdana" w:cs="Arial"/>
          <w:color w:val="000000"/>
          <w:sz w:val="20"/>
          <w:szCs w:val="20"/>
        </w:rPr>
        <w:t xml:space="preserve">. Необходимо, по ее мнению, </w:t>
      </w:r>
      <w:r w:rsidRPr="008819C5">
        <w:rPr>
          <w:rFonts w:ascii="Verdana" w:eastAsia="Times New Roman" w:hAnsi="Verdana" w:cs="Arial"/>
          <w:color w:val="000000"/>
          <w:sz w:val="20"/>
          <w:szCs w:val="20"/>
        </w:rPr>
        <w:lastRenderedPageBreak/>
        <w:t>определить на федеральном уровне как минимум, какое количество сотрудников должна иметь каждая такая структура (зависимость числа штатных единиц от количества детей). Кроме того, она предложила передать судам полномочия по принятию правоустанавливающих актов: о назначении опекуна, о распоряжении имуществом несовершеннолетнего и т. д., оставив органам опеки и попечительства профессиональные полномочия по выявлению лиц, нуждающихся в опеке и попечительстве, проверке условий жизни подопечных и др.</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 Особого внимания, по словам участников слушаний, заслуживает право ребенка на выражение своего мнения при решении любого семейного вопроса, затрагивающего его интересы, и право быть заслушанным в ходе любого судебного или административного разбирательства. Согласно закону мнение ребенка, достигшего возраста 10 лет, должно учитываться обязательно (статья 57 Семейного кодекса РФ). Однако в таком возрасте дети подвержены влиянию близких, и нередко отказ ребенка от общения с отцом, например, обусловлен не его нежеланием, а давлением со стороны матери, подчеркнула старший научный сотрудник Сектора гражданского права, гражданского и арбитражного процесса Института государства и права РАН</w:t>
      </w:r>
      <w:r w:rsidRPr="008819C5">
        <w:rPr>
          <w:rFonts w:ascii="Verdana" w:eastAsia="Times New Roman" w:hAnsi="Verdana" w:cs="Arial"/>
          <w:color w:val="000000"/>
          <w:sz w:val="20"/>
        </w:rPr>
        <w:t> </w:t>
      </w:r>
      <w:r w:rsidRPr="008819C5">
        <w:rPr>
          <w:rFonts w:ascii="Verdana" w:eastAsia="Times New Roman" w:hAnsi="Verdana" w:cs="Arial"/>
          <w:b/>
          <w:bCs/>
          <w:color w:val="000000"/>
          <w:sz w:val="20"/>
          <w:szCs w:val="20"/>
        </w:rPr>
        <w:t>Любовь Максимович</w:t>
      </w:r>
      <w:r w:rsidRPr="008819C5">
        <w:rPr>
          <w:rFonts w:ascii="Verdana" w:eastAsia="Times New Roman" w:hAnsi="Verdana" w:cs="Arial"/>
          <w:color w:val="000000"/>
          <w:sz w:val="20"/>
          <w:szCs w:val="20"/>
        </w:rPr>
        <w:t>. Поэтому при рассмотрении подобных дел в суде необходимо привлекать в качестве специалистов профессиональных психологов или назначать судебную экспертизу, чтобы выявить, насколько добровольным было решение ребенка, считает эксперт.</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Высказанные в ходе слушаний предложения будут обобщены Комитетом Совета Федерации по конституционному законодательству и государственному строительству и станут основой проекта закона о внесении изменений в законодательство, регулирующее отношения между детьми и родителями, отметила в заключение заместитель председателя комитета</w:t>
      </w:r>
      <w:r w:rsidRPr="008819C5">
        <w:rPr>
          <w:rFonts w:ascii="Verdana" w:eastAsia="Times New Roman" w:hAnsi="Verdana" w:cs="Arial"/>
          <w:color w:val="000000"/>
          <w:sz w:val="20"/>
        </w:rPr>
        <w:t> </w:t>
      </w:r>
      <w:r w:rsidRPr="008819C5">
        <w:rPr>
          <w:rFonts w:ascii="Verdana" w:eastAsia="Times New Roman" w:hAnsi="Verdana" w:cs="Arial"/>
          <w:b/>
          <w:bCs/>
          <w:color w:val="000000"/>
          <w:sz w:val="20"/>
          <w:szCs w:val="20"/>
        </w:rPr>
        <w:t xml:space="preserve">Елена </w:t>
      </w:r>
      <w:proofErr w:type="spellStart"/>
      <w:r w:rsidRPr="008819C5">
        <w:rPr>
          <w:rFonts w:ascii="Verdana" w:eastAsia="Times New Roman" w:hAnsi="Verdana" w:cs="Arial"/>
          <w:b/>
          <w:bCs/>
          <w:color w:val="000000"/>
          <w:sz w:val="20"/>
          <w:szCs w:val="20"/>
        </w:rPr>
        <w:t>Мизулина</w:t>
      </w:r>
      <w:proofErr w:type="spellEnd"/>
      <w:r w:rsidRPr="008819C5">
        <w:rPr>
          <w:rFonts w:ascii="Verdana" w:eastAsia="Times New Roman" w:hAnsi="Verdana" w:cs="Arial"/>
          <w:color w:val="000000"/>
          <w:sz w:val="20"/>
          <w:szCs w:val="20"/>
        </w:rPr>
        <w:t>.</w:t>
      </w:r>
    </w:p>
    <w:p w:rsidR="008819C5" w:rsidRPr="008819C5" w:rsidRDefault="008819C5" w:rsidP="008819C5">
      <w:pPr>
        <w:shd w:val="clear" w:color="auto" w:fill="FFFFFF"/>
        <w:spacing w:before="100" w:beforeAutospacing="1" w:after="100" w:afterAutospacing="1" w:line="240" w:lineRule="auto"/>
        <w:jc w:val="both"/>
        <w:rPr>
          <w:rFonts w:ascii="Arial" w:eastAsia="Times New Roman" w:hAnsi="Arial" w:cs="Arial"/>
          <w:color w:val="000000"/>
          <w:sz w:val="23"/>
          <w:szCs w:val="23"/>
        </w:rPr>
      </w:pPr>
      <w:r w:rsidRPr="008819C5">
        <w:rPr>
          <w:rFonts w:ascii="Verdana" w:eastAsia="Times New Roman" w:hAnsi="Verdana" w:cs="Arial"/>
          <w:color w:val="000000"/>
          <w:sz w:val="20"/>
          <w:szCs w:val="20"/>
        </w:rPr>
        <w:t>"Источник: информационно-правовой портал ГАРАНТ</w:t>
      </w:r>
      <w:proofErr w:type="gramStart"/>
      <w:r w:rsidRPr="008819C5">
        <w:rPr>
          <w:rFonts w:ascii="Verdana" w:eastAsia="Times New Roman" w:hAnsi="Verdana" w:cs="Arial"/>
          <w:color w:val="000000"/>
          <w:sz w:val="20"/>
          <w:szCs w:val="20"/>
        </w:rPr>
        <w:t>.Р</w:t>
      </w:r>
      <w:proofErr w:type="gramEnd"/>
      <w:r w:rsidRPr="008819C5">
        <w:rPr>
          <w:rFonts w:ascii="Verdana" w:eastAsia="Times New Roman" w:hAnsi="Verdana" w:cs="Arial"/>
          <w:color w:val="000000"/>
          <w:sz w:val="20"/>
          <w:szCs w:val="20"/>
        </w:rPr>
        <w:t>У".</w:t>
      </w:r>
    </w:p>
    <w:p w:rsidR="00D2501A" w:rsidRPr="008819C5" w:rsidRDefault="00D2501A" w:rsidP="008819C5">
      <w:pPr>
        <w:rPr>
          <w:szCs w:val="20"/>
        </w:rPr>
      </w:pPr>
    </w:p>
    <w:sectPr w:rsidR="00D2501A" w:rsidRPr="008819C5" w:rsidSect="00AF352C">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352C"/>
    <w:rsid w:val="00251CC9"/>
    <w:rsid w:val="002541B6"/>
    <w:rsid w:val="00530262"/>
    <w:rsid w:val="006D586B"/>
    <w:rsid w:val="008819C5"/>
    <w:rsid w:val="00AB201F"/>
    <w:rsid w:val="00AF352C"/>
    <w:rsid w:val="00D250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1B6"/>
  </w:style>
  <w:style w:type="paragraph" w:styleId="1">
    <w:name w:val="heading 1"/>
    <w:basedOn w:val="a"/>
    <w:link w:val="10"/>
    <w:uiPriority w:val="9"/>
    <w:qFormat/>
    <w:rsid w:val="00AF35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F35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52C"/>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F352C"/>
    <w:rPr>
      <w:rFonts w:ascii="Times New Roman" w:eastAsia="Times New Roman" w:hAnsi="Times New Roman" w:cs="Times New Roman"/>
      <w:b/>
      <w:bCs/>
      <w:sz w:val="27"/>
      <w:szCs w:val="27"/>
    </w:rPr>
  </w:style>
  <w:style w:type="character" w:customStyle="1" w:styleId="news-date-time">
    <w:name w:val="news-date-time"/>
    <w:basedOn w:val="a0"/>
    <w:rsid w:val="00AF352C"/>
  </w:style>
  <w:style w:type="paragraph" w:styleId="a3">
    <w:name w:val="Normal (Web)"/>
    <w:basedOn w:val="a"/>
    <w:uiPriority w:val="99"/>
    <w:semiHidden/>
    <w:unhideWhenUsed/>
    <w:rsid w:val="00AF35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352C"/>
    <w:rPr>
      <w:b/>
      <w:bCs/>
    </w:rPr>
  </w:style>
  <w:style w:type="character" w:styleId="a5">
    <w:name w:val="Hyperlink"/>
    <w:basedOn w:val="a0"/>
    <w:uiPriority w:val="99"/>
    <w:semiHidden/>
    <w:unhideWhenUsed/>
    <w:rsid w:val="00AB201F"/>
    <w:rPr>
      <w:color w:val="0000FF"/>
      <w:u w:val="single"/>
    </w:rPr>
  </w:style>
  <w:style w:type="character" w:customStyle="1" w:styleId="apple-converted-space">
    <w:name w:val="apple-converted-space"/>
    <w:basedOn w:val="a0"/>
    <w:rsid w:val="00AB201F"/>
  </w:style>
</w:styles>
</file>

<file path=word/webSettings.xml><?xml version="1.0" encoding="utf-8"?>
<w:webSettings xmlns:r="http://schemas.openxmlformats.org/officeDocument/2006/relationships" xmlns:w="http://schemas.openxmlformats.org/wordprocessingml/2006/main">
  <w:divs>
    <w:div w:id="408966018">
      <w:bodyDiv w:val="1"/>
      <w:marLeft w:val="0"/>
      <w:marRight w:val="0"/>
      <w:marTop w:val="0"/>
      <w:marBottom w:val="0"/>
      <w:divBdr>
        <w:top w:val="none" w:sz="0" w:space="0" w:color="auto"/>
        <w:left w:val="none" w:sz="0" w:space="0" w:color="auto"/>
        <w:bottom w:val="none" w:sz="0" w:space="0" w:color="auto"/>
        <w:right w:val="none" w:sz="0" w:space="0" w:color="auto"/>
      </w:divBdr>
    </w:div>
    <w:div w:id="1092316165">
      <w:bodyDiv w:val="1"/>
      <w:marLeft w:val="0"/>
      <w:marRight w:val="0"/>
      <w:marTop w:val="0"/>
      <w:marBottom w:val="0"/>
      <w:divBdr>
        <w:top w:val="none" w:sz="0" w:space="0" w:color="auto"/>
        <w:left w:val="none" w:sz="0" w:space="0" w:color="auto"/>
        <w:bottom w:val="none" w:sz="0" w:space="0" w:color="auto"/>
        <w:right w:val="none" w:sz="0" w:space="0" w:color="auto"/>
      </w:divBdr>
    </w:div>
    <w:div w:id="1387757393">
      <w:bodyDiv w:val="1"/>
      <w:marLeft w:val="0"/>
      <w:marRight w:val="0"/>
      <w:marTop w:val="0"/>
      <w:marBottom w:val="0"/>
      <w:divBdr>
        <w:top w:val="none" w:sz="0" w:space="0" w:color="auto"/>
        <w:left w:val="none" w:sz="0" w:space="0" w:color="auto"/>
        <w:bottom w:val="none" w:sz="0" w:space="0" w:color="auto"/>
        <w:right w:val="none" w:sz="0" w:space="0" w:color="auto"/>
      </w:divBdr>
    </w:div>
    <w:div w:id="157400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8</cp:revision>
  <dcterms:created xsi:type="dcterms:W3CDTF">2017-04-10T05:46:00Z</dcterms:created>
  <dcterms:modified xsi:type="dcterms:W3CDTF">2017-04-10T06:24:00Z</dcterms:modified>
</cp:coreProperties>
</file>