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31" w:rsidRPr="00786E31" w:rsidRDefault="00786E31" w:rsidP="00786E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86E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Розничную продажу слабоалкогольных тонизирующих напитков могут запретить</w:t>
      </w:r>
    </w:p>
    <w:p w:rsidR="00786E31" w:rsidRPr="00786E31" w:rsidRDefault="00786E31" w:rsidP="00786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E31">
        <w:rPr>
          <w:rFonts w:ascii="Times New Roman" w:eastAsia="Times New Roman" w:hAnsi="Times New Roman" w:cs="Times New Roman"/>
          <w:color w:val="000000"/>
          <w:sz w:val="28"/>
          <w:szCs w:val="28"/>
        </w:rPr>
        <w:t>В Госдуму РФ поступил соответствующий законопроект, автором которого выступило Законодательное Собрание Амурской области. Изменения может претерпеть Федеральный закон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786E31" w:rsidRPr="00786E31" w:rsidRDefault="00786E31" w:rsidP="00786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E31">
        <w:rPr>
          <w:rFonts w:ascii="Times New Roman" w:eastAsia="Times New Roman" w:hAnsi="Times New Roman" w:cs="Times New Roman"/>
          <w:color w:val="000000"/>
          <w:sz w:val="28"/>
          <w:szCs w:val="28"/>
        </w:rPr>
        <w:t>  В указанном законе планируется закрепить понятие "слабоалкогольный тонизирующий напиток". Под ним предлагается понимать алкогольную продукцию с содержанием этилового спирта от 1,2 до 9% объема готовой продукции и энергетических веществ в количестве, достаточном для обеспечения тонизирующего эффекта на организм человека.</w:t>
      </w:r>
    </w:p>
    <w:p w:rsidR="00786E31" w:rsidRPr="00786E31" w:rsidRDefault="00786E31" w:rsidP="00786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E31">
        <w:rPr>
          <w:rFonts w:ascii="Times New Roman" w:eastAsia="Times New Roman" w:hAnsi="Times New Roman" w:cs="Times New Roman"/>
          <w:color w:val="000000"/>
          <w:sz w:val="28"/>
          <w:szCs w:val="28"/>
        </w:rPr>
        <w:t>  Поскольку этот продукт, по данным проведенного законодательным органом анализа рынка тонизирующих напитков, рассчитан в первую очередь на молодежную аудиторию, от его негативного воздействия планируется уберечь именно эту категорию граждан. Предполагается, что с учетом нововведений удастся предотвратить продажу энергетиков несовершеннолетним, в медицинских и детских организациях, а также на объектах спорта.</w:t>
      </w:r>
    </w:p>
    <w:p w:rsidR="00786E31" w:rsidRPr="00786E31" w:rsidRDefault="00786E31" w:rsidP="00786E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E31">
        <w:rPr>
          <w:rFonts w:ascii="Times New Roman" w:eastAsia="Times New Roman" w:hAnsi="Times New Roman" w:cs="Times New Roman"/>
          <w:color w:val="000000"/>
          <w:sz w:val="28"/>
          <w:szCs w:val="28"/>
        </w:rPr>
        <w:t>  "Источник: информационно-правовой портал ГАРАНТ</w:t>
      </w:r>
      <w:proofErr w:type="gramStart"/>
      <w:r w:rsidRPr="00786E31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786E31">
        <w:rPr>
          <w:rFonts w:ascii="Times New Roman" w:eastAsia="Times New Roman" w:hAnsi="Times New Roman" w:cs="Times New Roman"/>
          <w:color w:val="000000"/>
          <w:sz w:val="28"/>
          <w:szCs w:val="28"/>
        </w:rPr>
        <w:t>У".</w:t>
      </w:r>
    </w:p>
    <w:p w:rsidR="00136E41" w:rsidRDefault="00136E41"/>
    <w:sectPr w:rsidR="00136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6E31"/>
    <w:rsid w:val="00136E41"/>
    <w:rsid w:val="0078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86E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6E3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8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6E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2016-04-19T01:27:00Z</dcterms:created>
  <dcterms:modified xsi:type="dcterms:W3CDTF">2016-04-19T01:28:00Z</dcterms:modified>
</cp:coreProperties>
</file>